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1C1" w:rsidRPr="006361C1" w:rsidRDefault="006D2F88" w:rsidP="006361C1">
      <w:pPr>
        <w:pStyle w:val="Nincstrkz"/>
        <w:jc w:val="center"/>
        <w:rPr>
          <w:b/>
          <w:i/>
          <w:sz w:val="28"/>
          <w:szCs w:val="28"/>
        </w:rPr>
      </w:pPr>
      <w:r w:rsidRPr="006361C1">
        <w:rPr>
          <w:b/>
          <w:i/>
          <w:sz w:val="28"/>
          <w:szCs w:val="28"/>
        </w:rPr>
        <w:t>Pápakovácsi Közös Önkormányzati Hivatal</w:t>
      </w:r>
    </w:p>
    <w:p w:rsidR="0008674B" w:rsidRPr="006361C1" w:rsidRDefault="006D2F88" w:rsidP="006361C1">
      <w:pPr>
        <w:pStyle w:val="Nincstrkz"/>
        <w:jc w:val="center"/>
        <w:rPr>
          <w:b/>
          <w:i/>
          <w:sz w:val="28"/>
          <w:szCs w:val="28"/>
        </w:rPr>
      </w:pPr>
      <w:r w:rsidRPr="006361C1">
        <w:rPr>
          <w:b/>
          <w:i/>
          <w:sz w:val="28"/>
          <w:szCs w:val="28"/>
        </w:rPr>
        <w:t>2014. évi költségvetési koncepciója</w:t>
      </w:r>
    </w:p>
    <w:p w:rsidR="006D2F88" w:rsidRDefault="006D2F88"/>
    <w:p w:rsidR="006361C1" w:rsidRDefault="006361C1" w:rsidP="005E683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államháztartásról szóló 2011. évi CXCV. törvény (a továbbiakban: Áht.) 24. § (l) bekezdése értelmében a </w:t>
      </w:r>
      <w:r>
        <w:rPr>
          <w:rFonts w:eastAsia="HiddenHorzOCR"/>
          <w:sz w:val="24"/>
          <w:szCs w:val="24"/>
        </w:rPr>
        <w:t xml:space="preserve">jegyző </w:t>
      </w:r>
      <w:r>
        <w:rPr>
          <w:sz w:val="24"/>
          <w:szCs w:val="24"/>
        </w:rPr>
        <w:t xml:space="preserve">által elkészített a </w:t>
      </w:r>
      <w:r>
        <w:rPr>
          <w:rFonts w:eastAsia="HiddenHorzOCR"/>
          <w:sz w:val="24"/>
          <w:szCs w:val="24"/>
        </w:rPr>
        <w:t xml:space="preserve">következő </w:t>
      </w:r>
      <w:r>
        <w:rPr>
          <w:sz w:val="24"/>
          <w:szCs w:val="24"/>
        </w:rPr>
        <w:t xml:space="preserve">évre vonatkozó költségvetési koncepciót a polgármester október 31-ig benyújtja a </w:t>
      </w:r>
      <w:r>
        <w:rPr>
          <w:rFonts w:eastAsia="HiddenHorzOCR"/>
          <w:sz w:val="24"/>
          <w:szCs w:val="24"/>
        </w:rPr>
        <w:t>Képviselő-</w:t>
      </w:r>
      <w:r>
        <w:rPr>
          <w:sz w:val="24"/>
          <w:szCs w:val="24"/>
        </w:rPr>
        <w:t>testületnek.</w:t>
      </w:r>
    </w:p>
    <w:p w:rsidR="005E6836" w:rsidRPr="005E6836" w:rsidRDefault="005E6836" w:rsidP="00067ADB">
      <w:pPr>
        <w:pStyle w:val="Lista"/>
        <w:spacing w:after="0" w:line="360" w:lineRule="auto"/>
        <w:ind w:left="0"/>
        <w:jc w:val="both"/>
        <w:rPr>
          <w:sz w:val="12"/>
          <w:szCs w:val="12"/>
        </w:rPr>
      </w:pPr>
    </w:p>
    <w:p w:rsidR="00067ADB" w:rsidRPr="00067ADB" w:rsidRDefault="00067ADB" w:rsidP="00067ADB">
      <w:pPr>
        <w:pStyle w:val="Lista"/>
        <w:spacing w:after="0" w:line="360" w:lineRule="auto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ab/>
      </w:r>
      <w:r w:rsidRPr="00067ADB">
        <w:rPr>
          <w:rFonts w:asciiTheme="minorHAnsi" w:hAnsiTheme="minorHAnsi"/>
          <w:sz w:val="24"/>
          <w:szCs w:val="24"/>
        </w:rPr>
        <w:t xml:space="preserve">Az államháztartásról szóló 2011. évi CXCV. törvény (a továbbiakban: Áht.) 2.§ (1) bekezdése i) pontja szerint a helyi önkormányzati költségvetési szerv irányító szerve és annak vezetője a közös önkormányzati hivatal esetén a közös önkormányzati hivatal székhelye szerinti helyi önkormányzat képviselő-testülete és annak polgármestere. </w:t>
      </w:r>
    </w:p>
    <w:p w:rsidR="00067ADB" w:rsidRPr="00067ADB" w:rsidRDefault="00067ADB" w:rsidP="00067ADB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067ADB">
        <w:rPr>
          <w:rFonts w:asciiTheme="minorHAnsi" w:hAnsiTheme="minorHAnsi"/>
        </w:rPr>
        <w:t xml:space="preserve">A közös önkormányzati hivatal költségvetése a létrehozásról szóló megállapodás szerint a székhelyközség, Pápakovácsi Község Önkormányzata költségvetésében szerepel. </w:t>
      </w:r>
    </w:p>
    <w:p w:rsidR="00067ADB" w:rsidRDefault="00067ADB" w:rsidP="00067AD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közös hivatal költségvetésének tervezése során </w:t>
      </w:r>
      <w:r w:rsidRPr="00217F0A">
        <w:rPr>
          <w:sz w:val="24"/>
          <w:szCs w:val="24"/>
        </w:rPr>
        <w:t xml:space="preserve">az államháztartásról szóló 2011.évi CXCV. törvény (a továbbiakban: Áht.), valamint a végrehajtásáról szóló 368/2011.(XII.31.) számú kormányrendelet (a továbbiakban: </w:t>
      </w:r>
      <w:proofErr w:type="spellStart"/>
      <w:r w:rsidRPr="00217F0A">
        <w:rPr>
          <w:sz w:val="24"/>
          <w:szCs w:val="24"/>
        </w:rPr>
        <w:t>Ávr</w:t>
      </w:r>
      <w:proofErr w:type="spellEnd"/>
      <w:r w:rsidRPr="00217F0A">
        <w:rPr>
          <w:sz w:val="24"/>
          <w:szCs w:val="24"/>
        </w:rPr>
        <w:t>.) alapján kell eljárni.</w:t>
      </w:r>
    </w:p>
    <w:p w:rsidR="004F32A8" w:rsidRDefault="004F32A8" w:rsidP="004F32A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A756B3">
        <w:rPr>
          <w:b/>
          <w:sz w:val="24"/>
          <w:szCs w:val="24"/>
        </w:rPr>
        <w:t xml:space="preserve">Önkormányzati hivatal működésének </w:t>
      </w:r>
      <w:r>
        <w:rPr>
          <w:b/>
          <w:sz w:val="24"/>
          <w:szCs w:val="24"/>
        </w:rPr>
        <w:t>támogatási</w:t>
      </w:r>
      <w:r w:rsidRPr="00A756B3">
        <w:rPr>
          <w:b/>
          <w:sz w:val="24"/>
          <w:szCs w:val="24"/>
        </w:rPr>
        <w:t xml:space="preserve"> alapja</w:t>
      </w:r>
      <w:r w:rsidRPr="00CB2C7C">
        <w:rPr>
          <w:sz w:val="24"/>
          <w:szCs w:val="24"/>
        </w:rPr>
        <w:t xml:space="preserve"> az </w:t>
      </w:r>
      <w:r w:rsidRPr="00CB2C7C">
        <w:rPr>
          <w:b/>
          <w:bCs/>
          <w:sz w:val="24"/>
          <w:szCs w:val="24"/>
        </w:rPr>
        <w:t xml:space="preserve">elismert hivatali létszám </w:t>
      </w:r>
      <w:r w:rsidRPr="00CB2C7C">
        <w:rPr>
          <w:sz w:val="24"/>
          <w:szCs w:val="24"/>
        </w:rPr>
        <w:t>(településnagyság alapján meghatározott minimum/maximum létszám, mely a lakosságszámmal arányosan változik)</w:t>
      </w:r>
      <w:r>
        <w:rPr>
          <w:sz w:val="24"/>
          <w:szCs w:val="24"/>
        </w:rPr>
        <w:t xml:space="preserve">. </w:t>
      </w:r>
      <w:r w:rsidRPr="00CB2C7C">
        <w:rPr>
          <w:sz w:val="24"/>
          <w:szCs w:val="24"/>
        </w:rPr>
        <w:t xml:space="preserve">A támogatásból a hivatali dolgozók </w:t>
      </w:r>
      <w:r w:rsidRPr="00CB2C7C">
        <w:rPr>
          <w:b/>
          <w:bCs/>
          <w:sz w:val="24"/>
          <w:szCs w:val="24"/>
        </w:rPr>
        <w:t xml:space="preserve">bér- és járulék </w:t>
      </w:r>
      <w:r w:rsidRPr="00CB2C7C">
        <w:rPr>
          <w:sz w:val="24"/>
          <w:szCs w:val="24"/>
        </w:rPr>
        <w:t xml:space="preserve">kiadásai és </w:t>
      </w:r>
      <w:r w:rsidRPr="00CB2C7C">
        <w:rPr>
          <w:b/>
          <w:bCs/>
          <w:sz w:val="24"/>
          <w:szCs w:val="24"/>
        </w:rPr>
        <w:t>dologi</w:t>
      </w:r>
      <w:r w:rsidRPr="00CB2C7C">
        <w:rPr>
          <w:sz w:val="24"/>
          <w:szCs w:val="24"/>
        </w:rPr>
        <w:t xml:space="preserve"> kiadásai finanszírozhatók</w:t>
      </w:r>
      <w:r>
        <w:rPr>
          <w:sz w:val="24"/>
          <w:szCs w:val="24"/>
        </w:rPr>
        <w:t xml:space="preserve">. </w:t>
      </w:r>
      <w:r w:rsidRPr="00CB2C7C">
        <w:rPr>
          <w:sz w:val="24"/>
          <w:szCs w:val="24"/>
        </w:rPr>
        <w:t xml:space="preserve">A közös hivatalok esetén </w:t>
      </w:r>
      <w:r w:rsidRPr="00CB2C7C">
        <w:rPr>
          <w:b/>
          <w:bCs/>
          <w:sz w:val="24"/>
          <w:szCs w:val="24"/>
        </w:rPr>
        <w:t xml:space="preserve">korrekciós tényezők </w:t>
      </w:r>
      <w:r>
        <w:rPr>
          <w:b/>
          <w:bCs/>
          <w:sz w:val="24"/>
          <w:szCs w:val="24"/>
        </w:rPr>
        <w:t xml:space="preserve">is emelik az állami támogatást. </w:t>
      </w:r>
      <w:r w:rsidRPr="00CB2C7C">
        <w:rPr>
          <w:sz w:val="24"/>
          <w:szCs w:val="24"/>
        </w:rPr>
        <w:t>(fenntartó önkormányzatok száma, összlakosságszám, nemzetiségi önkormányzat, hivatal székhelye járási székhely)</w:t>
      </w:r>
      <w:r>
        <w:rPr>
          <w:sz w:val="24"/>
          <w:szCs w:val="24"/>
        </w:rPr>
        <w:t>.</w:t>
      </w:r>
    </w:p>
    <w:p w:rsidR="004F32A8" w:rsidRDefault="004F32A8" w:rsidP="005E6836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Közös Hivatal 2014. évi </w:t>
      </w:r>
      <w:r w:rsidRPr="00A95D57">
        <w:rPr>
          <w:rFonts w:asciiTheme="minorHAnsi" w:hAnsiTheme="minorHAnsi" w:cstheme="minorHAnsi"/>
          <w:b/>
          <w:i/>
        </w:rPr>
        <w:t>költségvetési bevétele</w:t>
      </w:r>
      <w:r>
        <w:rPr>
          <w:rFonts w:asciiTheme="minorHAnsi" w:hAnsiTheme="minorHAnsi" w:cstheme="minorHAnsi"/>
        </w:rPr>
        <w:t xml:space="preserve"> a 2013. évhez hasonlóan az önkormányzati hivatal működésének támogatásából áll, melyet a tavalyi évtől eltérően 2014. évben a székhely szerinti önkormányzat kap meg. Ezen bevételt kell az önkormányzatoknak kiegészíteni azon összeggel, amely a működéshez szükséges. A hozzájárulás lakosságszám arányosan kerül megállapításra.</w:t>
      </w:r>
    </w:p>
    <w:p w:rsidR="00067ADB" w:rsidRDefault="00067ADB" w:rsidP="00067ADB">
      <w:pPr>
        <w:jc w:val="both"/>
      </w:pPr>
    </w:p>
    <w:p w:rsidR="00067ADB" w:rsidRDefault="00067ADB" w:rsidP="00067ADB">
      <w:pPr>
        <w:spacing w:line="360" w:lineRule="auto"/>
        <w:jc w:val="both"/>
        <w:rPr>
          <w:sz w:val="24"/>
          <w:szCs w:val="24"/>
        </w:rPr>
      </w:pPr>
      <w:r w:rsidRPr="00217F0A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közös hivatalok </w:t>
      </w:r>
      <w:r w:rsidRPr="00217F0A">
        <w:rPr>
          <w:sz w:val="24"/>
          <w:szCs w:val="24"/>
        </w:rPr>
        <w:t>költségvetési kiadásain</w:t>
      </w:r>
      <w:r>
        <w:rPr>
          <w:sz w:val="24"/>
          <w:szCs w:val="24"/>
        </w:rPr>
        <w:t>a</w:t>
      </w:r>
      <w:r w:rsidRPr="00217F0A">
        <w:rPr>
          <w:sz w:val="24"/>
          <w:szCs w:val="24"/>
        </w:rPr>
        <w:t xml:space="preserve">k meghatározó részét a személyi juttatások, illetve a járulékok képezik. A köztisztviselők személyi juttatásait </w:t>
      </w:r>
      <w:r>
        <w:rPr>
          <w:sz w:val="24"/>
          <w:szCs w:val="24"/>
        </w:rPr>
        <w:t xml:space="preserve">a </w:t>
      </w:r>
      <w:r w:rsidRPr="00217F0A">
        <w:rPr>
          <w:sz w:val="24"/>
          <w:szCs w:val="24"/>
        </w:rPr>
        <w:t xml:space="preserve">2012. március 1-jétől hatályos </w:t>
      </w:r>
      <w:hyperlink r:id="rId6" w:anchor="xcel" w:tgtFrame="_blank" w:history="1">
        <w:r w:rsidRPr="00217F0A">
          <w:rPr>
            <w:rStyle w:val="Hiperhivatkozs"/>
            <w:color w:val="auto"/>
            <w:sz w:val="24"/>
            <w:szCs w:val="24"/>
            <w:u w:val="none"/>
          </w:rPr>
          <w:t>közszolgálati tisztviselőkről szóló 2011. évi CXCIX. törvény</w:t>
        </w:r>
      </w:hyperlink>
      <w:r w:rsidRPr="00217F0A">
        <w:rPr>
          <w:sz w:val="24"/>
          <w:szCs w:val="24"/>
        </w:rPr>
        <w:t xml:space="preserve"> szabályozza</w:t>
      </w:r>
      <w:r>
        <w:rPr>
          <w:sz w:val="24"/>
          <w:szCs w:val="24"/>
        </w:rPr>
        <w:t>. (</w:t>
      </w:r>
      <w:proofErr w:type="spellStart"/>
      <w:r>
        <w:rPr>
          <w:sz w:val="24"/>
          <w:szCs w:val="24"/>
        </w:rPr>
        <w:t>Kttv</w:t>
      </w:r>
      <w:proofErr w:type="spellEnd"/>
      <w:r>
        <w:rPr>
          <w:sz w:val="24"/>
          <w:szCs w:val="24"/>
        </w:rPr>
        <w:t xml:space="preserve">.) A </w:t>
      </w:r>
      <w:r w:rsidRPr="00217F0A">
        <w:rPr>
          <w:sz w:val="24"/>
          <w:szCs w:val="24"/>
        </w:rPr>
        <w:t xml:space="preserve">köztisztviselők </w:t>
      </w:r>
      <w:r>
        <w:rPr>
          <w:sz w:val="24"/>
          <w:szCs w:val="24"/>
        </w:rPr>
        <w:t xml:space="preserve">illetményét meghatározó – immáron öt éve változatlan összegű - illetményalap </w:t>
      </w:r>
      <w:r w:rsidR="004F32A8">
        <w:rPr>
          <w:sz w:val="24"/>
          <w:szCs w:val="24"/>
        </w:rPr>
        <w:t>várhatóan 2014. évben sem fog változni, változatlanul marad</w:t>
      </w:r>
      <w:r>
        <w:rPr>
          <w:sz w:val="24"/>
          <w:szCs w:val="24"/>
        </w:rPr>
        <w:t xml:space="preserve"> </w:t>
      </w:r>
      <w:r w:rsidRPr="00217F0A">
        <w:rPr>
          <w:sz w:val="24"/>
          <w:szCs w:val="24"/>
        </w:rPr>
        <w:t>38.650 Ft</w:t>
      </w:r>
      <w:r w:rsidR="004F32A8">
        <w:rPr>
          <w:sz w:val="24"/>
          <w:szCs w:val="24"/>
        </w:rPr>
        <w:t>.</w:t>
      </w:r>
    </w:p>
    <w:p w:rsidR="00067ADB" w:rsidRDefault="00067ADB" w:rsidP="00067ADB">
      <w:pPr>
        <w:spacing w:line="360" w:lineRule="auto"/>
        <w:jc w:val="both"/>
        <w:rPr>
          <w:sz w:val="24"/>
          <w:szCs w:val="24"/>
        </w:rPr>
      </w:pPr>
    </w:p>
    <w:p w:rsidR="00067ADB" w:rsidRPr="004F32A8" w:rsidRDefault="00067ADB" w:rsidP="00067ADB">
      <w:pPr>
        <w:pStyle w:val="Lista"/>
        <w:tabs>
          <w:tab w:val="clear" w:pos="283"/>
        </w:tabs>
        <w:spacing w:after="0"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F32A8">
        <w:rPr>
          <w:rFonts w:asciiTheme="minorHAnsi" w:hAnsiTheme="minorHAnsi"/>
          <w:sz w:val="24"/>
          <w:szCs w:val="24"/>
        </w:rPr>
        <w:lastRenderedPageBreak/>
        <w:t xml:space="preserve">A cafetéria – béren kívüli juttatás - rendszerét is a költségvetési törvény </w:t>
      </w:r>
      <w:r w:rsidR="004F32A8">
        <w:rPr>
          <w:rFonts w:asciiTheme="minorHAnsi" w:hAnsiTheme="minorHAnsi"/>
          <w:sz w:val="24"/>
          <w:szCs w:val="24"/>
        </w:rPr>
        <w:t xml:space="preserve">fogja </w:t>
      </w:r>
      <w:r w:rsidRPr="004F32A8">
        <w:rPr>
          <w:rFonts w:asciiTheme="minorHAnsi" w:hAnsiTheme="minorHAnsi"/>
          <w:sz w:val="24"/>
          <w:szCs w:val="24"/>
        </w:rPr>
        <w:t>szabályoz</w:t>
      </w:r>
      <w:r w:rsidR="004F32A8">
        <w:rPr>
          <w:rFonts w:asciiTheme="minorHAnsi" w:hAnsiTheme="minorHAnsi"/>
          <w:sz w:val="24"/>
          <w:szCs w:val="24"/>
        </w:rPr>
        <w:t>ni</w:t>
      </w:r>
      <w:r w:rsidRPr="004F32A8">
        <w:rPr>
          <w:rFonts w:asciiTheme="minorHAnsi" w:hAnsiTheme="minorHAnsi"/>
          <w:sz w:val="24"/>
          <w:szCs w:val="24"/>
        </w:rPr>
        <w:t>. A</w:t>
      </w:r>
      <w:r w:rsidR="004F32A8">
        <w:rPr>
          <w:rFonts w:asciiTheme="minorHAnsi" w:hAnsiTheme="minorHAnsi"/>
          <w:sz w:val="24"/>
          <w:szCs w:val="24"/>
        </w:rPr>
        <w:t xml:space="preserve"> törvény</w:t>
      </w:r>
      <w:r w:rsidRPr="004F32A8">
        <w:rPr>
          <w:rFonts w:asciiTheme="minorHAnsi" w:hAnsiTheme="minorHAnsi"/>
          <w:sz w:val="24"/>
          <w:szCs w:val="24"/>
        </w:rPr>
        <w:t xml:space="preserve"> 2013. évben </w:t>
      </w:r>
      <w:r w:rsidR="004F32A8">
        <w:rPr>
          <w:rFonts w:asciiTheme="minorHAnsi" w:hAnsiTheme="minorHAnsi"/>
          <w:sz w:val="24"/>
          <w:szCs w:val="24"/>
        </w:rPr>
        <w:t xml:space="preserve">kimondta, hogy </w:t>
      </w:r>
      <w:r w:rsidRPr="004F32A8">
        <w:rPr>
          <w:rFonts w:asciiTheme="minorHAnsi" w:hAnsiTheme="minorHAnsi"/>
          <w:sz w:val="24"/>
          <w:szCs w:val="24"/>
        </w:rPr>
        <w:t xml:space="preserve">a </w:t>
      </w:r>
      <w:r w:rsidR="004F32A8">
        <w:rPr>
          <w:rFonts w:asciiTheme="minorHAnsi" w:hAnsiTheme="minorHAnsi"/>
          <w:sz w:val="24"/>
          <w:szCs w:val="24"/>
        </w:rPr>
        <w:t xml:space="preserve">cafetéria </w:t>
      </w:r>
      <w:r w:rsidRPr="004F32A8">
        <w:rPr>
          <w:rFonts w:asciiTheme="minorHAnsi" w:hAnsiTheme="minorHAnsi"/>
          <w:sz w:val="24"/>
          <w:szCs w:val="24"/>
        </w:rPr>
        <w:t>juttatások együttes összege nem haladhatja meg a bruttó 200.000 forintot, mely összeg fedezetet biztosít az egyes juttatásokhoz kapcsolódó, a munkáltatót terhelő közterhek megfizetésére is. A cafetéria-juttatás éves összege nem lehet</w:t>
      </w:r>
      <w:r w:rsidR="004F32A8">
        <w:rPr>
          <w:rFonts w:asciiTheme="minorHAnsi" w:hAnsiTheme="minorHAnsi"/>
          <w:sz w:val="24"/>
          <w:szCs w:val="24"/>
        </w:rPr>
        <w:t>ett</w:t>
      </w:r>
      <w:r w:rsidRPr="004F32A8">
        <w:rPr>
          <w:rFonts w:asciiTheme="minorHAnsi" w:hAnsiTheme="minorHAnsi"/>
          <w:sz w:val="24"/>
          <w:szCs w:val="24"/>
        </w:rPr>
        <w:t xml:space="preserve"> alacsonyabb az illetményalap ötszörösénél. </w:t>
      </w:r>
      <w:r w:rsidR="004F32A8">
        <w:rPr>
          <w:rFonts w:asciiTheme="minorHAnsi" w:hAnsiTheme="minorHAnsi"/>
          <w:sz w:val="24"/>
          <w:szCs w:val="24"/>
        </w:rPr>
        <w:t>Várhatóan 2014. évben ez sem fog változni.</w:t>
      </w:r>
    </w:p>
    <w:p w:rsidR="00067ADB" w:rsidRPr="004F32A8" w:rsidRDefault="00067ADB" w:rsidP="00067ADB">
      <w:pPr>
        <w:pStyle w:val="Lista"/>
        <w:tabs>
          <w:tab w:val="clear" w:pos="283"/>
        </w:tabs>
        <w:spacing w:after="0"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F32A8">
        <w:rPr>
          <w:rFonts w:asciiTheme="minorHAnsi" w:hAnsiTheme="minorHAnsi"/>
          <w:sz w:val="24"/>
          <w:szCs w:val="24"/>
        </w:rPr>
        <w:t>A törvény szerint a hivatali szervezet vezetője a közszolgálati szabályzatban rendelkezik a cafetéria-juttatás igénybevételének részletes szabályairól, elszámolásának rendjéről és visszatérítésének szabályairól.</w:t>
      </w:r>
      <w:r w:rsidRPr="004F32A8">
        <w:rPr>
          <w:rFonts w:asciiTheme="minorHAnsi" w:hAnsiTheme="minorHAnsi"/>
          <w:sz w:val="24"/>
          <w:szCs w:val="24"/>
        </w:rPr>
        <w:footnoteReference w:customMarkFollows="1" w:id="1"/>
        <w:t xml:space="preserve">  </w:t>
      </w:r>
    </w:p>
    <w:p w:rsidR="00067ADB" w:rsidRDefault="004F32A8" w:rsidP="00A95D57">
      <w:pPr>
        <w:jc w:val="both"/>
      </w:pPr>
      <w:r w:rsidRPr="00217F0A">
        <w:rPr>
          <w:sz w:val="24"/>
          <w:szCs w:val="24"/>
        </w:rPr>
        <w:t>A költségvetés kiadási oldala tartalmazza az önkormányzati hivatalok dologi kiadásait is, mely kiadások a hivatal</w:t>
      </w:r>
      <w:r>
        <w:rPr>
          <w:sz w:val="24"/>
          <w:szCs w:val="24"/>
        </w:rPr>
        <w:t>i feladatellátáshoz, valamint a hivatal fenntartásához (víz, villany, gáz) kapcsolódnak.</w:t>
      </w:r>
    </w:p>
    <w:p w:rsidR="006361C1" w:rsidRDefault="006361C1" w:rsidP="006361C1">
      <w:pPr>
        <w:pStyle w:val="Default"/>
        <w:jc w:val="both"/>
        <w:rPr>
          <w:rFonts w:asciiTheme="minorHAnsi" w:hAnsiTheme="minorHAnsi" w:cstheme="minorHAnsi"/>
        </w:rPr>
      </w:pPr>
    </w:p>
    <w:p w:rsidR="00A95D57" w:rsidRDefault="00A95D57" w:rsidP="00A95D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kiadások tervezésénél és a gazdálkodás folyamatában kiemelt szempont továbbra is a takarékosság és a hatékonyság érvényesítése. </w:t>
      </w:r>
    </w:p>
    <w:p w:rsidR="006361C1" w:rsidRDefault="006361C1" w:rsidP="006361C1">
      <w:pPr>
        <w:jc w:val="both"/>
        <w:rPr>
          <w:rFonts w:cstheme="minorHAnsi"/>
        </w:rPr>
      </w:pPr>
    </w:p>
    <w:p w:rsidR="006361C1" w:rsidRDefault="00A95D57" w:rsidP="006361C1">
      <w:pPr>
        <w:jc w:val="both"/>
        <w:rPr>
          <w:rFonts w:cstheme="minorHAnsi"/>
        </w:rPr>
      </w:pPr>
      <w:r>
        <w:rPr>
          <w:rFonts w:cstheme="minorHAnsi"/>
        </w:rPr>
        <w:t>Kérem a Tisztelt képviselőket a Közös Hivatal koncepciójának elfogadására.</w:t>
      </w:r>
    </w:p>
    <w:p w:rsidR="00A95D57" w:rsidRDefault="00A95D57" w:rsidP="006361C1">
      <w:pPr>
        <w:jc w:val="both"/>
        <w:rPr>
          <w:rFonts w:cstheme="minorHAnsi"/>
        </w:rPr>
      </w:pPr>
    </w:p>
    <w:p w:rsidR="00A95D57" w:rsidRPr="00A95D57" w:rsidRDefault="00A95D57" w:rsidP="006361C1">
      <w:pPr>
        <w:jc w:val="both"/>
        <w:rPr>
          <w:rFonts w:cstheme="minorHAnsi"/>
          <w:b/>
          <w:i/>
        </w:rPr>
      </w:pPr>
      <w:r w:rsidRPr="00A95D57">
        <w:rPr>
          <w:rFonts w:cstheme="minorHAnsi"/>
          <w:b/>
          <w:i/>
        </w:rPr>
        <w:t xml:space="preserve">Pápakovácsi, 2013. október </w:t>
      </w:r>
      <w:r w:rsidR="004F32A8">
        <w:rPr>
          <w:rFonts w:cstheme="minorHAnsi"/>
          <w:b/>
          <w:i/>
        </w:rPr>
        <w:t>24</w:t>
      </w:r>
      <w:r w:rsidRPr="00A95D57">
        <w:rPr>
          <w:rFonts w:cstheme="minorHAnsi"/>
          <w:b/>
          <w:i/>
        </w:rPr>
        <w:t>.</w:t>
      </w:r>
    </w:p>
    <w:p w:rsidR="00A95D57" w:rsidRDefault="00A95D57" w:rsidP="006361C1">
      <w:pPr>
        <w:jc w:val="both"/>
        <w:rPr>
          <w:rFonts w:cstheme="minorHAnsi"/>
        </w:rPr>
      </w:pPr>
    </w:p>
    <w:p w:rsidR="00A95D57" w:rsidRDefault="00A95D57" w:rsidP="00A95D57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Bóka Istvánné </w:t>
      </w:r>
    </w:p>
    <w:p w:rsidR="00A95D57" w:rsidRDefault="00A95D57" w:rsidP="00A95D57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gramStart"/>
      <w:r>
        <w:t>jegyző</w:t>
      </w:r>
      <w:proofErr w:type="gramEnd"/>
    </w:p>
    <w:p w:rsidR="00A95D57" w:rsidRDefault="00A95D57" w:rsidP="00A95D57">
      <w:pPr>
        <w:pStyle w:val="Nincstrkz"/>
      </w:pPr>
    </w:p>
    <w:p w:rsidR="00A95D57" w:rsidRDefault="00A95D57" w:rsidP="00A95D57">
      <w:pPr>
        <w:pStyle w:val="Nincstrkz"/>
      </w:pPr>
    </w:p>
    <w:p w:rsidR="00A95D57" w:rsidRDefault="00A95D57" w:rsidP="00A95D57">
      <w:pPr>
        <w:pStyle w:val="Nincstrkz"/>
      </w:pPr>
    </w:p>
    <w:p w:rsidR="00A95D57" w:rsidRDefault="00A95D57" w:rsidP="00A95D57">
      <w:pPr>
        <w:pStyle w:val="Nincstrkz"/>
      </w:pPr>
    </w:p>
    <w:p w:rsidR="00DF27AA" w:rsidRDefault="00DF27AA" w:rsidP="00DF27AA">
      <w:pPr>
        <w:pStyle w:val="Nincstrkz"/>
      </w:pPr>
    </w:p>
    <w:p w:rsidR="00DF27AA" w:rsidRDefault="00DF27AA" w:rsidP="00374AA3">
      <w:pPr>
        <w:pStyle w:val="Nincstrkz"/>
        <w:jc w:val="both"/>
        <w:rPr>
          <w:sz w:val="24"/>
          <w:szCs w:val="24"/>
        </w:rPr>
      </w:pPr>
    </w:p>
    <w:p w:rsidR="000B4F7F" w:rsidRPr="00374AA3" w:rsidRDefault="000B4F7F" w:rsidP="00374AA3">
      <w:pPr>
        <w:pStyle w:val="Nincstrkz"/>
        <w:jc w:val="both"/>
        <w:rPr>
          <w:sz w:val="24"/>
          <w:szCs w:val="24"/>
        </w:rPr>
      </w:pPr>
    </w:p>
    <w:sectPr w:rsidR="000B4F7F" w:rsidRPr="00374AA3" w:rsidSect="00A95D5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3245" w:rsidRDefault="00C33245" w:rsidP="00067ADB">
      <w:pPr>
        <w:spacing w:after="0" w:line="240" w:lineRule="auto"/>
      </w:pPr>
      <w:r>
        <w:separator/>
      </w:r>
    </w:p>
  </w:endnote>
  <w:endnote w:type="continuationSeparator" w:id="0">
    <w:p w:rsidR="00C33245" w:rsidRDefault="00C33245" w:rsidP="00067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3245" w:rsidRDefault="00C33245" w:rsidP="00067ADB">
      <w:pPr>
        <w:spacing w:after="0" w:line="240" w:lineRule="auto"/>
      </w:pPr>
      <w:r>
        <w:separator/>
      </w:r>
    </w:p>
  </w:footnote>
  <w:footnote w:type="continuationSeparator" w:id="0">
    <w:p w:rsidR="00C33245" w:rsidRDefault="00C33245" w:rsidP="00067ADB">
      <w:pPr>
        <w:spacing w:after="0" w:line="240" w:lineRule="auto"/>
      </w:pPr>
      <w:r>
        <w:continuationSeparator/>
      </w:r>
    </w:p>
  </w:footnote>
  <w:footnote w:id="1">
    <w:p w:rsidR="00067ADB" w:rsidRDefault="00067ADB" w:rsidP="00067ADB">
      <w:pPr>
        <w:pStyle w:val="Lbjegyzetszveg"/>
        <w:widowControl/>
        <w:rPr>
          <w:sz w:val="16"/>
          <w:szCs w:val="16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2F88"/>
    <w:rsid w:val="00067ADB"/>
    <w:rsid w:val="0008674B"/>
    <w:rsid w:val="000B4F7F"/>
    <w:rsid w:val="001C38C7"/>
    <w:rsid w:val="00374AA3"/>
    <w:rsid w:val="004F32A8"/>
    <w:rsid w:val="005A1930"/>
    <w:rsid w:val="005E6836"/>
    <w:rsid w:val="006361C1"/>
    <w:rsid w:val="006D2F88"/>
    <w:rsid w:val="007206EF"/>
    <w:rsid w:val="008A1897"/>
    <w:rsid w:val="008A66B9"/>
    <w:rsid w:val="009B5D49"/>
    <w:rsid w:val="00A95D57"/>
    <w:rsid w:val="00B71024"/>
    <w:rsid w:val="00C33245"/>
    <w:rsid w:val="00D71296"/>
    <w:rsid w:val="00DF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19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361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incstrkz">
    <w:name w:val="No Spacing"/>
    <w:uiPriority w:val="1"/>
    <w:qFormat/>
    <w:rsid w:val="006361C1"/>
    <w:pPr>
      <w:spacing w:after="0" w:line="240" w:lineRule="auto"/>
    </w:pPr>
  </w:style>
  <w:style w:type="paragraph" w:styleId="Lista">
    <w:name w:val="List"/>
    <w:basedOn w:val="Norml"/>
    <w:rsid w:val="00067ADB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character" w:styleId="Hiperhivatkozs">
    <w:name w:val="Hyperlink"/>
    <w:basedOn w:val="Bekezdsalapbettpusa"/>
    <w:rsid w:val="00067ADB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rsid w:val="00067ADB"/>
    <w:pPr>
      <w:widowControl w:val="0"/>
      <w:autoSpaceDE w:val="0"/>
      <w:autoSpaceDN w:val="0"/>
      <w:adjustRightInd w:val="0"/>
      <w:spacing w:after="0" w:line="240" w:lineRule="auto"/>
      <w:ind w:left="397" w:hanging="113"/>
    </w:pPr>
    <w:rPr>
      <w:rFonts w:ascii="Times New Roman" w:eastAsia="Times New Roman" w:hAnsi="Times New Roman" w:cs="Times New Roman"/>
      <w:noProof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ADB"/>
    <w:rPr>
      <w:rFonts w:ascii="Times New Roman" w:eastAsia="Times New Roman" w:hAnsi="Times New Roman" w:cs="Times New Roman"/>
      <w:noProof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361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incstrkz">
    <w:name w:val="No Spacing"/>
    <w:uiPriority w:val="1"/>
    <w:qFormat/>
    <w:rsid w:val="006361C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xq.hu/?action=http://jogszabalykereso.mhk.hu/cgi_bin/njt_doc.cgi?docid=143562.590853&amp;kif=k%C3%B6zszolg%C3%A1lati+tisztvisel%C5%91kr%C5%91l*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The 609 Team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Család</dc:creator>
  <cp:lastModifiedBy>acer</cp:lastModifiedBy>
  <cp:revision>2</cp:revision>
  <cp:lastPrinted>2013-10-25T06:36:00Z</cp:lastPrinted>
  <dcterms:created xsi:type="dcterms:W3CDTF">2013-11-10T17:12:00Z</dcterms:created>
  <dcterms:modified xsi:type="dcterms:W3CDTF">2013-11-10T17:12:00Z</dcterms:modified>
</cp:coreProperties>
</file>