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őterjesztés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Pápakovácsi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Község Önkormányzat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ő-testületének 2015. november 16-i ülésére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Tisztelt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ő-testület!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Az Önkormányzat a  családsegítést és a gyermekjóléti szolgáltatást a Pápakörnyéki Önkormányzatok Feladatellátó Társulásán keresztül látja el.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 szociális igazgatásról és szociális ellátásokról szóló 1993. évi III. tv. ( továbbiakban Szt.) 136. §. (9) bekezdése értelmében  az önkormányzatoknak felül kell vizsgálni a családsegítés és gyermekjóléti szolgálat feladatellátás módját.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Az Szt. 136. §. (8) bekezdése alapján e két feladat csak együtt látható el.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Az Szt. 86. § (1) bekezdése értelmében  a települési önkormányzat köteles biztosítani a családsegítést, ha a közös önkormányzati hivatal székhelye a településen van. Ennek értelmében Pápakovácsi, mint székhelytelepülés illetékes dönteni, hogy a fenti két feladatot milyen módon látja el a 6 település vonatkozásában.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Javaslatunk, hogy a feladatot továbbra is Társulás keretében lássuk el.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Kérem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ő-testületet a határozati javaslat elfogadására.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Pápakovácsi 2015. november 9.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ab/>
        <w:tab/>
        <w:tab/>
        <w:tab/>
        <w:tab/>
        <w:tab/>
        <w:t xml:space="preserve">Burghardt Ferenc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ab/>
        <w:tab/>
        <w:tab/>
        <w:tab/>
        <w:tab/>
        <w:tab/>
        <w:t xml:space="preserve">polgármester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Határozati javaslat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.../2015. (XI.16.) KT határozat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Pápakovácsi  Község Önkormányzatának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ő-testülete a családsegítés és gyermekjóléti szolgálat feladatellátásra vonatkozó hatályos megállapodását felülvizsgálta.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Mint a Pápakovácsi Közös Önkormányzati Hivatal székhelytelepülésének Önkormányzata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ő-testület úgy határozott, hogy 2016. január 1-től a családsegítés és gyermekjóléti szolgálat feladatait a Pápakörnyéki Önkormányzatok Feladatellátó Társulás keretében kívánja ellátni a közös önkormányzati hivatalt fenntartó Pápakovácsi , Kup, Nóráp, Ganna, Döbrönte és Bakonypölöske települési önkormányzatok illetékességi területe vonatkozásában.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ő-testület felhatalmazza a polgármestert, hogy a döntésről a társulás elnökét tájékoztassa, a társulási megállapodást aláírja.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ő: Azonnal, illetve 2015. december 31.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ős: Polgármester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