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D3D" w:rsidRDefault="00081D4A">
      <w:pPr>
        <w:pStyle w:val="Nincstrkz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Pápakovácsi Község Önkormányzat képviselő-testületének</w:t>
      </w:r>
    </w:p>
    <w:p w:rsidR="006C6D3D" w:rsidRDefault="00081D4A">
      <w:pPr>
        <w:pStyle w:val="Nincstrkz"/>
        <w:jc w:val="center"/>
      </w:pPr>
      <w:r>
        <w:rPr>
          <w:rFonts w:ascii="Arial" w:hAnsi="Arial" w:cs="Arial"/>
          <w:b/>
          <w:i/>
          <w:sz w:val="28"/>
          <w:szCs w:val="28"/>
        </w:rPr>
        <w:t>3/2022. (</w:t>
      </w:r>
      <w:proofErr w:type="spellStart"/>
      <w:r>
        <w:rPr>
          <w:rFonts w:ascii="Arial" w:hAnsi="Arial" w:cs="Arial"/>
          <w:b/>
          <w:i/>
          <w:sz w:val="28"/>
          <w:szCs w:val="28"/>
        </w:rPr>
        <w:t>V.30</w:t>
      </w:r>
      <w:proofErr w:type="spellEnd"/>
      <w:r>
        <w:rPr>
          <w:rFonts w:ascii="Arial" w:hAnsi="Arial" w:cs="Arial"/>
          <w:b/>
          <w:i/>
          <w:sz w:val="28"/>
          <w:szCs w:val="28"/>
        </w:rPr>
        <w:t>.) önkormányzati rendelete</w:t>
      </w:r>
    </w:p>
    <w:p w:rsidR="006C6D3D" w:rsidRDefault="00081D4A">
      <w:pPr>
        <w:pStyle w:val="Nincstrkz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Pápakovácsi Község Önkormányzat 2021. évi zárszámadásáról</w:t>
      </w:r>
    </w:p>
    <w:p w:rsidR="006C6D3D" w:rsidRDefault="006C6D3D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6C6D3D" w:rsidRDefault="00081D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Pápakovácsi Község Önkormányzat Képviselő-testülete az Alaptörvény 32. cikk (2) bekezdésében meghatározott eredeti jogalkotói hatáskörében és az Alaptörvény 32. cikk (1) bekezdés f) pontjában meghatározott feladatkörében eljárva a következőket rendeli el: </w:t>
      </w:r>
      <w:r>
        <w:rPr>
          <w:rFonts w:ascii="Arial" w:hAnsi="Arial" w:cs="Arial"/>
          <w:sz w:val="24"/>
          <w:szCs w:val="24"/>
        </w:rPr>
        <w:t xml:space="preserve"> </w:t>
      </w:r>
    </w:p>
    <w:p w:rsidR="006C6D3D" w:rsidRDefault="00081D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 A rendelet hatálya</w:t>
      </w:r>
    </w:p>
    <w:p w:rsidR="006C6D3D" w:rsidRDefault="00081D4A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1.§</w:t>
      </w:r>
    </w:p>
    <w:p w:rsidR="006C6D3D" w:rsidRDefault="00081D4A">
      <w:r>
        <w:rPr>
          <w:rFonts w:ascii="Arial" w:hAnsi="Arial" w:cs="Arial"/>
          <w:sz w:val="24"/>
          <w:szCs w:val="24"/>
        </w:rPr>
        <w:t>(1) A rendelet hatálya kiterjed az önkormányzatra és költségvetési szervére.</w:t>
      </w:r>
    </w:p>
    <w:p w:rsidR="006C6D3D" w:rsidRDefault="00081D4A" w:rsidP="00081D4A">
      <w:pPr>
        <w:pStyle w:val="Listaszerbekezds"/>
        <w:ind w:left="0"/>
      </w:pPr>
      <w:r>
        <w:rPr>
          <w:rFonts w:ascii="Arial" w:hAnsi="Arial" w:cs="Arial"/>
          <w:sz w:val="24"/>
          <w:szCs w:val="24"/>
        </w:rPr>
        <w:t>(2) Az Önkormányzat költségvetési szerve: Közös Önkormányzati Hivatal Pápakovácsi</w:t>
      </w:r>
    </w:p>
    <w:p w:rsidR="006C6D3D" w:rsidRDefault="00081D4A">
      <w:pPr>
        <w:shd w:val="clear" w:color="auto" w:fill="FFFFFF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2. Az önkormányzat zárszámadása</w:t>
      </w:r>
    </w:p>
    <w:p w:rsidR="006C6D3D" w:rsidRDefault="00081D4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</w:p>
    <w:p w:rsidR="006C6D3D" w:rsidRDefault="00081D4A">
      <w:pPr>
        <w:shd w:val="clear" w:color="auto" w:fill="FFFFFF"/>
        <w:spacing w:after="0" w:line="240" w:lineRule="auto"/>
        <w:ind w:left="284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2.§</w:t>
      </w:r>
    </w:p>
    <w:p w:rsidR="006C6D3D" w:rsidRDefault="006C6D3D">
      <w:pPr>
        <w:pStyle w:val="Listaszerbekezds"/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</w:p>
    <w:p w:rsidR="006C6D3D" w:rsidRDefault="00081D4A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Az önkormányzat önkormányzati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szinten összesített 2021. évi zárszámadását</w:t>
      </w:r>
    </w:p>
    <w:p w:rsidR="006C6D3D" w:rsidRDefault="00081D4A">
      <w:pPr>
        <w:shd w:val="clear" w:color="auto" w:fill="FFFFFF"/>
        <w:tabs>
          <w:tab w:val="left" w:pos="395"/>
        </w:tabs>
        <w:spacing w:after="0" w:line="240" w:lineRule="auto"/>
        <w:ind w:left="340" w:firstLine="57"/>
      </w:pP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hu-HU"/>
        </w:rPr>
        <w:t> </w:t>
      </w:r>
      <w:proofErr w:type="gramStart"/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a</w:t>
      </w:r>
      <w:proofErr w:type="gramEnd"/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) 189.596.321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Ft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eredeti bevételi és kiadási előirányzattal</w:t>
      </w:r>
    </w:p>
    <w:p w:rsidR="006C6D3D" w:rsidRDefault="00081D4A">
      <w:pPr>
        <w:shd w:val="clear" w:color="auto" w:fill="FFFFFF"/>
        <w:spacing w:after="0" w:line="240" w:lineRule="auto"/>
        <w:ind w:left="680" w:hanging="340"/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b)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ab/>
        <w:t xml:space="preserve">264.371.200 </w:t>
      </w: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Ft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módosított bevételi és kiadási előirányzattal</w:t>
      </w:r>
    </w:p>
    <w:p w:rsidR="006C6D3D" w:rsidRDefault="00081D4A">
      <w:pPr>
        <w:shd w:val="clear" w:color="auto" w:fill="FFFFFF"/>
        <w:spacing w:after="0" w:line="240" w:lineRule="auto"/>
        <w:ind w:left="397"/>
        <w:jc w:val="both"/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c) 238.136.682 Ft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bevételi előirányzat teljesítéssel és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190.806.701 Ft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kiadási előirányzat teljesítéssel</w:t>
      </w:r>
    </w:p>
    <w:p w:rsidR="006C6D3D" w:rsidRDefault="00081D4A" w:rsidP="00081D4A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ind w:left="426" w:firstLine="0"/>
        <w:jc w:val="both"/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47.329.981 Ft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maradvánnyal hagyja jóvá.</w:t>
      </w:r>
    </w:p>
    <w:p w:rsidR="006C6D3D" w:rsidRDefault="006C6D3D">
      <w:pPr>
        <w:rPr>
          <w:rFonts w:ascii="Arial" w:hAnsi="Arial" w:cs="Arial"/>
          <w:sz w:val="24"/>
          <w:szCs w:val="24"/>
        </w:rPr>
      </w:pPr>
    </w:p>
    <w:p w:rsidR="006C6D3D" w:rsidRDefault="00081D4A">
      <w:pPr>
        <w:jc w:val="center"/>
        <w:rPr>
          <w:rFonts w:ascii="Arial" w:hAnsi="Arial" w:cs="Arial"/>
          <w:b/>
          <w:i/>
          <w:color w:val="333333"/>
          <w:sz w:val="24"/>
          <w:szCs w:val="24"/>
          <w:highlight w:val="white"/>
        </w:rPr>
      </w:pPr>
      <w:r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3. §</w:t>
      </w:r>
    </w:p>
    <w:p w:rsidR="006C6D3D" w:rsidRDefault="00081D4A">
      <w:pPr>
        <w:jc w:val="both"/>
        <w:rPr>
          <w:rFonts w:ascii="Arial" w:hAnsi="Arial" w:cs="Arial"/>
          <w:color w:val="333333"/>
          <w:sz w:val="24"/>
          <w:szCs w:val="24"/>
          <w:highlight w:val="white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(1) Az önkormányzat összesített 2021. évi költségvetési bevételeinek és kiadásainak kiemelt előirányzatonkénti részletezését és teljesülését, valamint finanszírozási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bevételeinek és kiadásainak részletezését és teljesülését az 1. melléklet tartalmazza.</w:t>
      </w:r>
    </w:p>
    <w:p w:rsidR="006C6D3D" w:rsidRDefault="00081D4A">
      <w:pPr>
        <w:jc w:val="both"/>
        <w:rPr>
          <w:rFonts w:ascii="Arial" w:hAnsi="Arial" w:cs="Arial"/>
          <w:color w:val="333333"/>
          <w:sz w:val="24"/>
          <w:szCs w:val="24"/>
          <w:highlight w:val="white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(2) Az önkormányzat működési bevételeinek és kiadásainak mérlegét a 2. melléklet mutatja be.</w:t>
      </w:r>
    </w:p>
    <w:p w:rsidR="006C6D3D" w:rsidRDefault="00081D4A">
      <w:pPr>
        <w:jc w:val="both"/>
        <w:rPr>
          <w:rFonts w:ascii="Arial" w:hAnsi="Arial" w:cs="Arial"/>
          <w:color w:val="333333"/>
          <w:sz w:val="24"/>
          <w:szCs w:val="24"/>
          <w:highlight w:val="white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(3) Az Önkormányzat felhalmozási bevételeinek és kiadásainak mérlegét a 3. m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elléklet mutatja be.</w:t>
      </w:r>
    </w:p>
    <w:p w:rsidR="006C6D3D" w:rsidRDefault="00081D4A">
      <w:pPr>
        <w:jc w:val="both"/>
        <w:rPr>
          <w:rFonts w:ascii="Arial" w:hAnsi="Arial" w:cs="Arial"/>
          <w:color w:val="333333"/>
          <w:sz w:val="24"/>
          <w:szCs w:val="24"/>
          <w:highlight w:val="white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(4) A beruházási célú kiadások részletezését a 4. melléklet, míg a felújítási célú kiadások részletezését </w:t>
      </w:r>
      <w:proofErr w:type="gramStart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a</w:t>
      </w:r>
      <w:proofErr w:type="gramEnd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5. melléklet szerint fogadja el.</w:t>
      </w:r>
    </w:p>
    <w:p w:rsidR="006C6D3D" w:rsidRDefault="00081D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(4) A Képviselő-testület az önkormányzat költségvetési maradványának levezetését az 6. mellékl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et szerint hagyja jóvá.</w:t>
      </w:r>
    </w:p>
    <w:p w:rsidR="006C6D3D" w:rsidRDefault="006C6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081D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(5) Az önkormányzat eredmény-levezetését a 7. melléklet mutatja be.</w:t>
      </w:r>
    </w:p>
    <w:p w:rsidR="006C6D3D" w:rsidRDefault="006C6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081D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(6) Az önkormányzat 2021. évben céljelleggel juttatott támogatásait a 8. melléklet adja meg.</w:t>
      </w:r>
    </w:p>
    <w:p w:rsidR="006C6D3D" w:rsidRDefault="006C6D3D">
      <w:pPr>
        <w:jc w:val="both"/>
        <w:rPr>
          <w:rFonts w:ascii="Arial" w:hAnsi="Arial" w:cs="Arial"/>
          <w:color w:val="333333"/>
          <w:sz w:val="24"/>
          <w:szCs w:val="24"/>
          <w:highlight w:val="white"/>
        </w:rPr>
      </w:pPr>
    </w:p>
    <w:p w:rsidR="006C6D3D" w:rsidRDefault="006C6D3D">
      <w:pPr>
        <w:jc w:val="center"/>
        <w:rPr>
          <w:rFonts w:ascii="Arial" w:hAnsi="Arial" w:cs="Arial"/>
          <w:b/>
          <w:i/>
          <w:color w:val="333333"/>
          <w:sz w:val="24"/>
          <w:szCs w:val="24"/>
          <w:highlight w:val="white"/>
        </w:rPr>
      </w:pPr>
    </w:p>
    <w:p w:rsidR="006C6D3D" w:rsidRDefault="006C6D3D">
      <w:pPr>
        <w:jc w:val="center"/>
        <w:rPr>
          <w:rFonts w:ascii="Arial" w:hAnsi="Arial" w:cs="Arial"/>
          <w:b/>
          <w:i/>
          <w:color w:val="333333"/>
          <w:sz w:val="24"/>
          <w:szCs w:val="24"/>
          <w:highlight w:val="white"/>
        </w:rPr>
      </w:pPr>
    </w:p>
    <w:p w:rsidR="006C6D3D" w:rsidRDefault="006C6D3D">
      <w:pPr>
        <w:jc w:val="center"/>
        <w:rPr>
          <w:rFonts w:ascii="Arial" w:hAnsi="Arial" w:cs="Arial"/>
          <w:b/>
          <w:i/>
          <w:color w:val="333333"/>
          <w:sz w:val="24"/>
          <w:szCs w:val="24"/>
          <w:highlight w:val="white"/>
        </w:rPr>
      </w:pPr>
    </w:p>
    <w:p w:rsidR="006C6D3D" w:rsidRDefault="00081D4A">
      <w:pPr>
        <w:jc w:val="center"/>
        <w:rPr>
          <w:rFonts w:ascii="Arial" w:hAnsi="Arial" w:cs="Arial"/>
          <w:b/>
          <w:i/>
          <w:color w:val="333333"/>
          <w:sz w:val="24"/>
          <w:szCs w:val="24"/>
          <w:highlight w:val="white"/>
        </w:rPr>
      </w:pPr>
      <w:r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lastRenderedPageBreak/>
        <w:t>4.§</w:t>
      </w:r>
    </w:p>
    <w:p w:rsidR="006C6D3D" w:rsidRDefault="00081D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(1) A költségvetési évben a  Magyarország gazdasági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stabilitásáról szóló 2011. évi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CXCIV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törvény  (a továbbiakban: Stabilitási Tv.) 3. § (1) bekezdése szerinti adósságot keletkező ügylet megkötése nem vált szükségessé.</w:t>
      </w:r>
    </w:p>
    <w:p w:rsidR="006C6D3D" w:rsidRDefault="006C6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081D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(2)A közfoglalkoztatottak teljesített létszámkeretét 1 főben határozza meg.</w:t>
      </w:r>
    </w:p>
    <w:p w:rsidR="006C6D3D" w:rsidRDefault="006C6D3D">
      <w:pPr>
        <w:pStyle w:val="Listaszerbekezds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081D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(3) Az önk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ormányzat Európai Uniós forrásból finanszírozott támogatást 2021. évben nem kapott.</w:t>
      </w:r>
    </w:p>
    <w:p w:rsidR="006C6D3D" w:rsidRDefault="006C6D3D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081D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(4) Az önkormányzatnak többéves kihatással járó feladathoz kapcsolódó teljesítése 2021. évben nem volt.</w:t>
      </w:r>
    </w:p>
    <w:p w:rsidR="006C6D3D" w:rsidRDefault="006C6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081D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(5) Az önkormányzat 2021. évi működése során hitelt nem vett fel.</w:t>
      </w:r>
    </w:p>
    <w:p w:rsidR="006C6D3D" w:rsidRDefault="006C6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</w:p>
    <w:p w:rsidR="006C6D3D" w:rsidRDefault="00081D4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5.§</w:t>
      </w:r>
    </w:p>
    <w:p w:rsidR="006C6D3D" w:rsidRDefault="006C6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081D4A">
      <w:pPr>
        <w:pStyle w:val="Listaszerbekezds"/>
        <w:shd w:val="clear" w:color="auto" w:fill="FFFFFF"/>
        <w:spacing w:after="0" w:line="240" w:lineRule="auto"/>
        <w:ind w:left="57" w:hanging="397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   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(1) Az önkormányzat 2021. december 31-i állapot szerinti vagyonkimutatását a 9. melléklet szerint fogadja el a képviselő-testület.</w:t>
      </w:r>
    </w:p>
    <w:p w:rsidR="006C6D3D" w:rsidRDefault="006C6D3D">
      <w:pPr>
        <w:pStyle w:val="Listaszerbekezds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081D4A">
      <w:pPr>
        <w:pStyle w:val="Listaszerbekezds"/>
        <w:shd w:val="clear" w:color="auto" w:fill="FFFFFF"/>
        <w:spacing w:after="0" w:line="240" w:lineRule="auto"/>
        <w:ind w:left="113" w:hanging="340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  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(2) Az önkormányzat egyszerűsített mérlegét a 10. melléklet mutatja be.</w:t>
      </w:r>
    </w:p>
    <w:p w:rsidR="006C6D3D" w:rsidRDefault="006C6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6C6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081D4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6.§</w:t>
      </w:r>
    </w:p>
    <w:p w:rsidR="006C6D3D" w:rsidRDefault="006C6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1004" w:hanging="1146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(1)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Az önkormányzat saját 2021. évi zárszámadását </w:t>
      </w: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)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188.246.321 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 eredeti bevételi és kiadási előirányzattal</w:t>
      </w: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b)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262.965.848 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 módosított bevételi és kiadási előirányzattal,</w:t>
      </w: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426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c)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 xml:space="preserve"> 236.731.330 Ft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bevételi előirányzat teljesítéssel és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191.967.043 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Ft kiadási 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előirányzat   teljesítéssel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426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d) 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44.764.287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Ft maradvánnyal hagyja jóvá.</w:t>
      </w:r>
    </w:p>
    <w:p w:rsidR="006C6D3D" w:rsidRDefault="006C6D3D" w:rsidP="00081D4A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0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(2) Az önkormányzat bevételeinek és kiadásainak részletezését önkormányzati szinten a 11. melléklet mutatja be.</w:t>
      </w:r>
    </w:p>
    <w:p w:rsidR="006C6D3D" w:rsidRDefault="006C6D3D" w:rsidP="00081D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(3) A Közös Hivatal 2021. évi zárszámadását</w:t>
      </w: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0" w:hanging="426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           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)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55.530.112 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Ft eredeti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bevételi és kiadási előirányzattal</w:t>
      </w: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0" w:hanging="426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6"/>
          <w:szCs w:val="26"/>
          <w:lang w:eastAsia="hu-HU"/>
        </w:rPr>
        <w:t xml:space="preserve">           </w:t>
      </w:r>
      <w:r>
        <w:rPr>
          <w:rFonts w:ascii="Arial" w:eastAsia="Times New Roman" w:hAnsi="Arial" w:cs="Arial"/>
          <w:color w:val="333333"/>
          <w:sz w:val="26"/>
          <w:szCs w:val="26"/>
          <w:lang w:eastAsia="hu-HU"/>
        </w:rPr>
        <w:t>b)</w:t>
      </w:r>
      <w:r>
        <w:rPr>
          <w:rFonts w:ascii="Arial" w:eastAsia="Times New Roman" w:hAnsi="Arial" w:cs="Arial"/>
          <w:b/>
          <w:color w:val="333333"/>
          <w:sz w:val="26"/>
          <w:szCs w:val="26"/>
          <w:lang w:eastAsia="hu-HU"/>
        </w:rPr>
        <w:t xml:space="preserve"> 55.753.694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Ft módosított bevételi és kiadási előirányzattal</w:t>
      </w: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709" w:hanging="1135"/>
      </w:pPr>
      <w:r>
        <w:rPr>
          <w:rFonts w:ascii="Times New Roman" w:eastAsia="Times New Roman" w:hAnsi="Times New Roman" w:cs="Times New Roman"/>
          <w:b/>
          <w:bCs/>
          <w:color w:val="333333"/>
          <w:sz w:val="14"/>
          <w:lang w:eastAsia="hu-H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bCs/>
          <w:color w:val="333333"/>
          <w:sz w:val="14"/>
          <w:lang w:eastAsia="hu-HU"/>
        </w:rPr>
        <w:t> </w:t>
      </w:r>
      <w:r>
        <w:rPr>
          <w:rFonts w:ascii="Arial" w:eastAsia="Times New Roman" w:hAnsi="Arial" w:cs="Times New Roman"/>
          <w:b/>
          <w:bCs/>
          <w:color w:val="333333"/>
          <w:sz w:val="24"/>
          <w:szCs w:val="24"/>
          <w:lang w:eastAsia="hu-HU"/>
        </w:rPr>
        <w:t>c)</w:t>
      </w:r>
      <w:r>
        <w:rPr>
          <w:rFonts w:ascii="Arial" w:eastAsia="Times New Roman" w:hAnsi="Arial" w:cs="Times New Roman"/>
          <w:color w:val="333333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55.753.694 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 bevételi előirányzat teljesítéssel és 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53.188.000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Ft kiadási 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előirányzat    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teljesítéssel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0" w:hanging="426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         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d)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 xml:space="preserve"> 2.565.694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Ft maradvánnyal hagyja jóvá.</w:t>
      </w:r>
    </w:p>
    <w:p w:rsidR="006C6D3D" w:rsidRDefault="006C6D3D" w:rsidP="00081D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(4) A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Közös Hivatal bevételeinek és kiadásainak részletezését a 12. melléklet mutatja be.</w:t>
      </w:r>
    </w:p>
    <w:p w:rsidR="006C6D3D" w:rsidRDefault="006C6D3D" w:rsidP="00081D4A">
      <w:pPr>
        <w:pStyle w:val="Listaszerbekezds"/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(5) A Közös Hivatal eredmény levezetését a 13. melléklet, a maradvány kimutatását a 14. melléklet, a vagyonkimutatását a 15. melléklet és az egyszerűsített mérlegét a 16.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melléklet mutatja be.</w:t>
      </w:r>
    </w:p>
    <w:p w:rsidR="006C6D3D" w:rsidRDefault="006C6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(6) A képviselő-testület a Közös Hivatal 2021. évre teljesített létszámkeretét 8 főben hagyja jóvá.</w:t>
      </w:r>
    </w:p>
    <w:p w:rsidR="006C6D3D" w:rsidRDefault="006C6D3D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6C6D3D" w:rsidRDefault="006C6D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6C6D3D" w:rsidRDefault="006C6D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6C6D3D" w:rsidRDefault="006C6D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6C6D3D" w:rsidRDefault="006C6D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6C6D3D" w:rsidRDefault="006C6D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6C6D3D" w:rsidRDefault="00081D4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lastRenderedPageBreak/>
        <w:t>3. Záró rendelkezések</w:t>
      </w:r>
    </w:p>
    <w:p w:rsidR="006C6D3D" w:rsidRDefault="00081D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 </w:t>
      </w:r>
    </w:p>
    <w:p w:rsidR="006C6D3D" w:rsidRDefault="00081D4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7.§</w:t>
      </w:r>
    </w:p>
    <w:p w:rsidR="006C6D3D" w:rsidRDefault="006C6D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</w:p>
    <w:p w:rsidR="006C6D3D" w:rsidRDefault="00081D4A" w:rsidP="00081D4A">
      <w:pPr>
        <w:pStyle w:val="Listaszerbekezds"/>
        <w:shd w:val="clear" w:color="auto" w:fill="FFFFFF"/>
        <w:spacing w:after="0" w:line="240" w:lineRule="auto"/>
        <w:ind w:left="0"/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Ez a rendelet május 31-én lép hatályba, a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rendelet hatályba lépésével egyidejűleg az Önkormányzat 2021. évi költségvetéséről szóló 1/2021. (</w:t>
      </w:r>
      <w:proofErr w:type="spellStart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II.22</w:t>
      </w:r>
      <w:proofErr w:type="spellEnd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.) számú rendelet hatályát veszti.</w:t>
      </w:r>
    </w:p>
    <w:p w:rsidR="00081D4A" w:rsidRDefault="00081D4A">
      <w:pPr>
        <w:pStyle w:val="Szvegtrzs"/>
        <w:spacing w:beforeAutospacing="0" w:after="0" w:afterAutospacing="0"/>
        <w:rPr>
          <w:rFonts w:ascii="Arial" w:hAnsi="Arial" w:cs="Arial"/>
          <w:b/>
          <w:i/>
        </w:rPr>
      </w:pPr>
    </w:p>
    <w:p w:rsidR="006C6D3D" w:rsidRDefault="00081D4A">
      <w:pPr>
        <w:pStyle w:val="Szvegtrzs"/>
        <w:spacing w:beforeAutospacing="0" w:after="0" w:afterAutospacing="0"/>
      </w:pPr>
      <w:r>
        <w:rPr>
          <w:rFonts w:ascii="Arial" w:hAnsi="Arial" w:cs="Arial"/>
          <w:b/>
          <w:i/>
        </w:rPr>
        <w:t>Pápakovácsi, 2022. május 26.</w:t>
      </w:r>
    </w:p>
    <w:p w:rsidR="006C6D3D" w:rsidRDefault="00081D4A">
      <w:pPr>
        <w:pStyle w:val="Szvegtrzs"/>
        <w:spacing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6C6D3D" w:rsidRDefault="006C6D3D">
      <w:pPr>
        <w:pStyle w:val="Szvegtrzs"/>
        <w:spacing w:beforeAutospacing="0" w:after="0" w:afterAutospacing="0"/>
        <w:jc w:val="center"/>
        <w:rPr>
          <w:rFonts w:ascii="Arial" w:hAnsi="Arial" w:cs="Arial"/>
        </w:rPr>
      </w:pPr>
    </w:p>
    <w:p w:rsidR="006C6D3D" w:rsidRDefault="006C6D3D">
      <w:pPr>
        <w:pStyle w:val="Szvegtrzs"/>
        <w:spacing w:beforeAutospacing="0" w:after="0" w:afterAutospacing="0"/>
        <w:jc w:val="center"/>
        <w:rPr>
          <w:rFonts w:ascii="Arial" w:hAnsi="Arial" w:cs="Arial"/>
        </w:rPr>
      </w:pPr>
    </w:p>
    <w:p w:rsidR="006C6D3D" w:rsidRDefault="006C6D3D">
      <w:pPr>
        <w:pStyle w:val="Szvegtrzs"/>
        <w:spacing w:beforeAutospacing="0" w:after="0" w:afterAutospacing="0"/>
        <w:rPr>
          <w:rFonts w:ascii="Arial" w:hAnsi="Arial" w:cs="Arial"/>
        </w:rPr>
      </w:pPr>
    </w:p>
    <w:p w:rsidR="006C6D3D" w:rsidRDefault="00081D4A">
      <w:pPr>
        <w:pStyle w:val="Szvegtrzs"/>
        <w:spacing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>     </w:t>
      </w:r>
      <w:r>
        <w:rPr>
          <w:rStyle w:val="apple-converted-space"/>
          <w:rFonts w:ascii="Arial" w:hAnsi="Arial" w:cs="Arial"/>
        </w:rPr>
        <w:t> </w:t>
      </w: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Ferenc                              </w:t>
      </w:r>
      <w:r>
        <w:rPr>
          <w:rStyle w:val="apple-converted-space"/>
          <w:rFonts w:ascii="Arial" w:hAnsi="Arial" w:cs="Arial"/>
        </w:rPr>
        <w:t> </w:t>
      </w:r>
      <w:r>
        <w:rPr>
          <w:rFonts w:ascii="Arial" w:hAnsi="Arial" w:cs="Arial"/>
        </w:rPr>
        <w:t>                                 </w:t>
      </w:r>
      <w:r>
        <w:rPr>
          <w:rStyle w:val="apple-converted-space"/>
          <w:rFonts w:ascii="Arial" w:hAnsi="Arial" w:cs="Arial"/>
        </w:rPr>
        <w:t> </w:t>
      </w:r>
      <w:r>
        <w:rPr>
          <w:rFonts w:ascii="Arial" w:hAnsi="Arial" w:cs="Arial"/>
        </w:rPr>
        <w:t>  Kissné Szántó Mária    </w:t>
      </w:r>
    </w:p>
    <w:p w:rsidR="006C6D3D" w:rsidRDefault="00081D4A">
      <w:pPr>
        <w:pStyle w:val="Szvegtrzs"/>
        <w:spacing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jegyző</w:t>
      </w:r>
    </w:p>
    <w:p w:rsidR="006C6D3D" w:rsidRDefault="006C6D3D">
      <w:pPr>
        <w:pStyle w:val="Szvegtrzs"/>
        <w:spacing w:beforeAutospacing="0" w:after="0" w:afterAutospacing="0"/>
        <w:ind w:left="108"/>
        <w:rPr>
          <w:rFonts w:ascii="Arial" w:hAnsi="Arial" w:cs="Arial"/>
        </w:rPr>
      </w:pPr>
    </w:p>
    <w:p w:rsidR="006C6D3D" w:rsidRDefault="006C6D3D">
      <w:pPr>
        <w:pStyle w:val="Szvegtrzs"/>
        <w:spacing w:beforeAutospacing="0" w:after="0" w:afterAutospacing="0"/>
        <w:ind w:left="108"/>
        <w:rPr>
          <w:rFonts w:ascii="Arial" w:hAnsi="Arial" w:cs="Arial"/>
        </w:rPr>
      </w:pPr>
    </w:p>
    <w:p w:rsidR="006C6D3D" w:rsidRDefault="006C6D3D">
      <w:pPr>
        <w:pStyle w:val="Szvegtrzs"/>
        <w:spacing w:beforeAutospacing="0" w:after="0" w:afterAutospacing="0"/>
        <w:ind w:left="108"/>
        <w:rPr>
          <w:rFonts w:ascii="Arial" w:hAnsi="Arial" w:cs="Arial"/>
        </w:rPr>
      </w:pPr>
    </w:p>
    <w:p w:rsidR="006C6D3D" w:rsidRDefault="006C6D3D">
      <w:pPr>
        <w:pStyle w:val="Szvegtrzs"/>
        <w:spacing w:beforeAutospacing="0" w:after="0" w:afterAutospacing="0"/>
        <w:ind w:left="108"/>
        <w:rPr>
          <w:rFonts w:ascii="Arial" w:hAnsi="Arial" w:cs="Arial"/>
        </w:rPr>
      </w:pPr>
    </w:p>
    <w:p w:rsidR="006C6D3D" w:rsidRDefault="00081D4A">
      <w:pPr>
        <w:pStyle w:val="Szvegtrzs"/>
        <w:spacing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>A rendelet kihirdetve:</w:t>
      </w:r>
    </w:p>
    <w:p w:rsidR="006C6D3D" w:rsidRDefault="00081D4A">
      <w:pPr>
        <w:pStyle w:val="Szvegtrzs"/>
        <w:spacing w:beforeAutospacing="0" w:after="0" w:afterAutospacing="0"/>
        <w:ind w:left="108"/>
      </w:pPr>
      <w:r>
        <w:rPr>
          <w:rFonts w:ascii="Arial" w:hAnsi="Arial" w:cs="Arial"/>
        </w:rPr>
        <w:t xml:space="preserve">2022.. május 30. </w:t>
      </w:r>
    </w:p>
    <w:p w:rsidR="006C6D3D" w:rsidRDefault="006C6D3D">
      <w:pPr>
        <w:pStyle w:val="Szvegtrzs"/>
        <w:spacing w:beforeAutospacing="0" w:after="0" w:afterAutospacing="0"/>
        <w:ind w:left="108"/>
        <w:rPr>
          <w:rFonts w:ascii="Arial" w:hAnsi="Arial" w:cs="Arial"/>
        </w:rPr>
      </w:pPr>
    </w:p>
    <w:p w:rsidR="006C6D3D" w:rsidRDefault="006C6D3D">
      <w:pPr>
        <w:pStyle w:val="Szvegtrzs"/>
        <w:spacing w:beforeAutospacing="0" w:after="0" w:afterAutospacing="0"/>
        <w:ind w:left="108"/>
        <w:rPr>
          <w:rFonts w:ascii="Arial" w:hAnsi="Arial" w:cs="Arial"/>
        </w:rPr>
      </w:pPr>
    </w:p>
    <w:p w:rsidR="006C6D3D" w:rsidRDefault="006C6D3D">
      <w:pPr>
        <w:pStyle w:val="Szvegtrzs"/>
        <w:spacing w:beforeAutospacing="0" w:after="0" w:afterAutospacing="0"/>
        <w:ind w:left="108"/>
        <w:rPr>
          <w:rFonts w:ascii="Arial" w:hAnsi="Arial" w:cs="Arial"/>
        </w:rPr>
      </w:pPr>
    </w:p>
    <w:p w:rsidR="006C6D3D" w:rsidRDefault="00081D4A">
      <w:pPr>
        <w:pStyle w:val="Szvegtrzs"/>
        <w:tabs>
          <w:tab w:val="left" w:pos="2100"/>
        </w:tabs>
        <w:spacing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>Kissné Szántó Mária</w:t>
      </w:r>
    </w:p>
    <w:p w:rsidR="006C6D3D" w:rsidRDefault="00081D4A">
      <w:pPr>
        <w:pStyle w:val="Szvegtrzs"/>
        <w:spacing w:beforeAutospacing="0" w:after="0" w:afterAutospacing="0"/>
        <w:ind w:left="108"/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jegyző</w:t>
      </w:r>
      <w:proofErr w:type="gramEnd"/>
    </w:p>
    <w:sectPr w:rsidR="006C6D3D" w:rsidSect="00081D4A">
      <w:pgSz w:w="11906" w:h="16838"/>
      <w:pgMar w:top="720" w:right="720" w:bottom="720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E7731"/>
    <w:multiLevelType w:val="multilevel"/>
    <w:tmpl w:val="E47C060A"/>
    <w:lvl w:ilvl="0">
      <w:start w:val="4"/>
      <w:numFmt w:val="lowerLetter"/>
      <w:lvlText w:val="%1)"/>
      <w:lvlJc w:val="left"/>
      <w:pPr>
        <w:ind w:left="1004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75F63DC8"/>
    <w:multiLevelType w:val="multilevel"/>
    <w:tmpl w:val="2A2C4E1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C2995"/>
    <w:multiLevelType w:val="multilevel"/>
    <w:tmpl w:val="CEA8AA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6C6D3D"/>
    <w:rsid w:val="00081D4A"/>
    <w:rsid w:val="006C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3F72"/>
    <w:pPr>
      <w:spacing w:after="200" w:line="276" w:lineRule="auto"/>
    </w:pPr>
    <w:rPr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qFormat/>
    <w:rsid w:val="0025513F"/>
  </w:style>
  <w:style w:type="character" w:customStyle="1" w:styleId="SzvegtrzsChar">
    <w:name w:val="Szövegtörzs Char"/>
    <w:basedOn w:val="Bekezdsalapbettpusa"/>
    <w:link w:val="Szvegtrzs"/>
    <w:uiPriority w:val="99"/>
    <w:qFormat/>
    <w:rsid w:val="009B6DC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msor">
    <w:name w:val="Címsor"/>
    <w:basedOn w:val="Norml"/>
    <w:next w:val="Szvegtrzs"/>
    <w:qFormat/>
    <w:rsid w:val="006C6D3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9B6DC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">
    <w:name w:val="List"/>
    <w:basedOn w:val="Szvegtrzs"/>
    <w:rsid w:val="006C6D3D"/>
    <w:rPr>
      <w:rFonts w:cs="Mangal"/>
    </w:rPr>
  </w:style>
  <w:style w:type="paragraph" w:customStyle="1" w:styleId="Caption">
    <w:name w:val="Caption"/>
    <w:basedOn w:val="Norml"/>
    <w:qFormat/>
    <w:rsid w:val="006C6D3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6C6D3D"/>
    <w:pPr>
      <w:suppressLineNumbers/>
    </w:pPr>
    <w:rPr>
      <w:rFonts w:cs="Mangal"/>
    </w:rPr>
  </w:style>
  <w:style w:type="paragraph" w:styleId="Listaszerbekezds">
    <w:name w:val="List Paragraph"/>
    <w:basedOn w:val="Norml"/>
    <w:uiPriority w:val="34"/>
    <w:qFormat/>
    <w:rsid w:val="009B6DC2"/>
    <w:pPr>
      <w:ind w:left="720"/>
      <w:contextualSpacing/>
    </w:pPr>
  </w:style>
  <w:style w:type="paragraph" w:styleId="Nincstrkz">
    <w:name w:val="No Spacing"/>
    <w:uiPriority w:val="1"/>
    <w:qFormat/>
    <w:rsid w:val="00FE25E9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7A794-F901-4764-AB57-C2A11F6B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549</Words>
  <Characters>3792</Characters>
  <Application>Microsoft Office Word</Application>
  <DocSecurity>0</DocSecurity>
  <Lines>31</Lines>
  <Paragraphs>8</Paragraphs>
  <ScaleCrop>false</ScaleCrop>
  <Company/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user</cp:lastModifiedBy>
  <cp:revision>2</cp:revision>
  <cp:lastPrinted>2022-05-30T06:01:00Z</cp:lastPrinted>
  <dcterms:created xsi:type="dcterms:W3CDTF">2022-05-30T06:01:00Z</dcterms:created>
  <dcterms:modified xsi:type="dcterms:W3CDTF">2022-05-30T06:01:00Z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