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957" w:rsidRDefault="002843E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Önkormányzata Képviselő-testületének 4/2023. (V. 30.) önkormányzati rendelete</w:t>
      </w:r>
    </w:p>
    <w:p w:rsidR="00323957" w:rsidRDefault="002843E7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Pápakovácsi község Önkormányzatának 2022. évi költségvetéséről szóló 1/2022. (</w:t>
      </w:r>
      <w:proofErr w:type="spellStart"/>
      <w:r>
        <w:rPr>
          <w:b/>
          <w:bCs/>
        </w:rPr>
        <w:t>II</w:t>
      </w:r>
      <w:proofErr w:type="spellEnd"/>
      <w:r>
        <w:rPr>
          <w:b/>
          <w:bCs/>
        </w:rPr>
        <w:t>. 28.) önkormányzati rendelet módosításáról</w:t>
      </w:r>
    </w:p>
    <w:p w:rsidR="00323957" w:rsidRDefault="002843E7">
      <w:pPr>
        <w:pStyle w:val="Szvegtrzs"/>
        <w:spacing w:before="220" w:after="0" w:line="240" w:lineRule="auto"/>
        <w:jc w:val="both"/>
      </w:pPr>
      <w:r>
        <w:t xml:space="preserve">Pápakovácsi Község Önkormányzata </w:t>
      </w:r>
      <w:r>
        <w:t>Képviselő-testülete az Alaptörvény 32. cikk (2) bekezdésében meghatározott eredeti jogalkotói hatáskörében és az Alaptörvény 32. cikk (1) bekezdés a) és f) pontjában meghatározott feladatkörében eljárva a következőket rendeli el:</w:t>
      </w:r>
    </w:p>
    <w:p w:rsidR="00323957" w:rsidRDefault="002843E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323957" w:rsidRDefault="002843E7">
      <w:pPr>
        <w:pStyle w:val="Szvegtrzs"/>
        <w:spacing w:after="0" w:line="240" w:lineRule="auto"/>
        <w:jc w:val="both"/>
      </w:pPr>
      <w:r>
        <w:t>(1) A Pápakovácsi Köz</w:t>
      </w:r>
      <w:r>
        <w:t>ség Önkormányzatának 2022. évi költségvetéséről szóló 1/2022. (</w:t>
      </w:r>
      <w:proofErr w:type="spellStart"/>
      <w:r>
        <w:t>II</w:t>
      </w:r>
      <w:proofErr w:type="spellEnd"/>
      <w:r>
        <w:t>. 28.) önkormányzati rendelet 2. § (1)–(3) bekezdése helyébe a következő rendelkezések lépnek: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 xml:space="preserve">„(1) </w:t>
      </w:r>
      <w:proofErr w:type="gramStart"/>
      <w:r>
        <w:t>A Képviselő-testület az Önkormányzat 2022. évi összesített költségvetését az alábbiak szeri</w:t>
      </w:r>
      <w:r>
        <w:t xml:space="preserve">nt fogadja el: </w:t>
      </w:r>
      <w:r>
        <w:rPr>
          <w:b/>
          <w:bCs/>
          <w:i/>
          <w:iCs/>
        </w:rPr>
        <w:t xml:space="preserve">költségvetési bevételét </w:t>
      </w:r>
      <w:r>
        <w:t>184.930.426</w:t>
      </w:r>
      <w:r>
        <w:rPr>
          <w:b/>
          <w:bCs/>
          <w:i/>
          <w:iCs/>
        </w:rPr>
        <w:t xml:space="preserve"> Ft-ban, </w:t>
      </w:r>
      <w:r>
        <w:t xml:space="preserve">működési költségvetési bevételét 184.930426 Ft-ban, </w:t>
      </w:r>
      <w:r>
        <w:rPr>
          <w:b/>
          <w:bCs/>
          <w:i/>
          <w:iCs/>
        </w:rPr>
        <w:t>költségvetési kiadását 2</w:t>
      </w:r>
      <w:r>
        <w:t>32</w:t>
      </w:r>
      <w:r>
        <w:rPr>
          <w:b/>
          <w:bCs/>
          <w:i/>
          <w:iCs/>
        </w:rPr>
        <w:t>.</w:t>
      </w:r>
      <w:r>
        <w:t>260</w:t>
      </w:r>
      <w:r>
        <w:rPr>
          <w:b/>
          <w:bCs/>
          <w:i/>
          <w:iCs/>
        </w:rPr>
        <w:t>.</w:t>
      </w:r>
      <w:r>
        <w:t>407</w:t>
      </w:r>
      <w:r>
        <w:rPr>
          <w:b/>
          <w:bCs/>
          <w:i/>
          <w:iCs/>
        </w:rPr>
        <w:t xml:space="preserve"> Ft-ban, ebből </w:t>
      </w:r>
      <w:r>
        <w:t>működési költségvetési kiadását 183.153.182 Ft-ban, melyből személyi jellegű kiadások 72.677.942</w:t>
      </w:r>
      <w:r>
        <w:t xml:space="preserve"> Ft-ban, munkaadókat terhelő járulékok 9.181.416 Ft, dologi kiadások 49.798.735 Ft, ellátottak pénzbeli juttatása 2.620.673 Ft, egyéb működési célú kiadások 36.696.270 Ft, tartalék 12.178.146 Ft.</w:t>
      </w:r>
      <w:proofErr w:type="gramEnd"/>
    </w:p>
    <w:p w:rsidR="00323957" w:rsidRDefault="002843E7">
      <w:pPr>
        <w:pStyle w:val="Szvegtrzs"/>
        <w:spacing w:before="240" w:after="0" w:line="240" w:lineRule="auto"/>
        <w:jc w:val="both"/>
      </w:pPr>
      <w:r>
        <w:t>(2) Felhalmozási költségvetési kiadását 45.181.771 Ft-ban, e</w:t>
      </w:r>
      <w:r>
        <w:t xml:space="preserve">bből beruházások előirányzata 23.414455 Ft, felújítások előirányzata 21.767.316 Ft, finanszírozási kiadások 3.925.454 Ft-ban, egyéb felhalmozási kiadás előirányzata 200.000 Ft-ban, költségvetési egyenlegének összegét: </w:t>
      </w:r>
      <w:r>
        <w:rPr>
          <w:b/>
          <w:bCs/>
          <w:i/>
          <w:iCs/>
        </w:rPr>
        <w:t xml:space="preserve">- </w:t>
      </w:r>
      <w:r>
        <w:t>47.329.981</w:t>
      </w:r>
      <w:r>
        <w:rPr>
          <w:b/>
          <w:bCs/>
          <w:i/>
          <w:iCs/>
        </w:rPr>
        <w:t xml:space="preserve"> Ft</w:t>
      </w:r>
      <w:r>
        <w:t>-ban állapítja meg.</w:t>
      </w:r>
    </w:p>
    <w:p w:rsidR="00323957" w:rsidRDefault="002843E7">
      <w:pPr>
        <w:pStyle w:val="Szvegtrzs"/>
        <w:spacing w:before="240" w:after="240" w:line="240" w:lineRule="auto"/>
        <w:jc w:val="both"/>
      </w:pPr>
      <w:r>
        <w:t>(3)</w:t>
      </w:r>
      <w:r>
        <w:t xml:space="preserve"> A költségvetési hiány belső finanszírozását szolgáló előző évek pénzmaradványának igénybevétele 47.329.981</w:t>
      </w:r>
      <w:r>
        <w:rPr>
          <w:b/>
          <w:bCs/>
          <w:i/>
          <w:iCs/>
        </w:rPr>
        <w:t xml:space="preserve"> Ft.</w:t>
      </w:r>
      <w:r>
        <w:t>”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(2) A Pápakovácsi Község Önkormányzatának 2022. évi költségvetéséről szóló 1/2022. (</w:t>
      </w:r>
      <w:proofErr w:type="spellStart"/>
      <w:r>
        <w:t>II</w:t>
      </w:r>
      <w:proofErr w:type="spellEnd"/>
      <w:r>
        <w:t xml:space="preserve">. 28.) önkormányzati rendelet 2. § (5) bekezdése helyébe </w:t>
      </w:r>
      <w:r>
        <w:t>a következő rendelkezés lép:</w:t>
      </w:r>
    </w:p>
    <w:p w:rsidR="00323957" w:rsidRDefault="002843E7">
      <w:pPr>
        <w:pStyle w:val="Szvegtrzs"/>
        <w:spacing w:before="240" w:after="240" w:line="240" w:lineRule="auto"/>
        <w:jc w:val="both"/>
      </w:pPr>
      <w:r>
        <w:t>„(5) A tartalék összegét 12.178.146</w:t>
      </w:r>
      <w:r>
        <w:rPr>
          <w:b/>
          <w:bCs/>
          <w:i/>
          <w:iCs/>
        </w:rPr>
        <w:t xml:space="preserve"> Ft</w:t>
      </w:r>
      <w:r>
        <w:t>-ban hagyja jóvá, melyből általános tartalék 12.028.146 Ft, céltartalék 150.000 Ft.”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(3)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</w:t>
      </w:r>
      <w:r>
        <w:t>ti rendelet 2. § (10) bekezdése helyébe a következő rendelkezés lép:</w:t>
      </w:r>
    </w:p>
    <w:p w:rsidR="00323957" w:rsidRDefault="002843E7">
      <w:pPr>
        <w:pStyle w:val="Szvegtrzs"/>
        <w:spacing w:before="240" w:after="240" w:line="240" w:lineRule="auto"/>
        <w:jc w:val="both"/>
      </w:pPr>
      <w:r>
        <w:t>„(10) Intézményi térítési díjak iskola összesen: 1025 Ft, ebből tízórai: 193 Ft, ebéd: 640 Ft, uzsonna: 193 Ft.”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(4) A Pápakovácsi Község Önkormányzatának 2022. évi költségvetéséről szóló</w:t>
      </w:r>
      <w:r>
        <w:t xml:space="preserve"> 1/2022. (</w:t>
      </w:r>
      <w:proofErr w:type="spellStart"/>
      <w:r>
        <w:t>II</w:t>
      </w:r>
      <w:proofErr w:type="spellEnd"/>
      <w:r>
        <w:t>. 28.) önkormányzati rendelet 2. § (12) bekezdése helyébe a következő rendelkezés lép:</w:t>
      </w:r>
    </w:p>
    <w:p w:rsidR="00323957" w:rsidRDefault="002843E7">
      <w:pPr>
        <w:pStyle w:val="Szvegtrzs"/>
        <w:spacing w:before="240" w:after="240" w:line="240" w:lineRule="auto"/>
        <w:jc w:val="both"/>
      </w:pPr>
      <w:r>
        <w:t>„(12) Óvoda összesen: 832 Ft, ebből tízórai 140 Ft, ebéd 552 Ft, uzsonna 140 Ft.”</w:t>
      </w:r>
    </w:p>
    <w:p w:rsidR="00323957" w:rsidRDefault="002843E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323957" w:rsidRDefault="002843E7">
      <w:pPr>
        <w:pStyle w:val="Szvegtrzs"/>
        <w:spacing w:after="0" w:line="240" w:lineRule="auto"/>
        <w:jc w:val="both"/>
      </w:pPr>
      <w:r>
        <w:lastRenderedPageBreak/>
        <w:t>A Pápakovácsi Község Önkormányzatának 2022. évi költségvetéséről szóló</w:t>
      </w:r>
      <w:r>
        <w:t xml:space="preserve"> 1/2022. (</w:t>
      </w:r>
      <w:proofErr w:type="spellStart"/>
      <w:r>
        <w:t>II</w:t>
      </w:r>
      <w:proofErr w:type="spellEnd"/>
      <w:r>
        <w:t>. 28.) önkormányzati rendelet 3. § (6) bekezdése helyébe a következő rendelkezés lép:</w:t>
      </w:r>
    </w:p>
    <w:p w:rsidR="00323957" w:rsidRDefault="002843E7">
      <w:pPr>
        <w:pStyle w:val="Szvegtrzs"/>
        <w:spacing w:before="240" w:after="240" w:line="240" w:lineRule="auto"/>
        <w:jc w:val="both"/>
      </w:pPr>
      <w:r>
        <w:t>„(6) A Képviselő-testület a kiadások között 12.178.146 Ft tartalékot állapít meg, melyből általános tartalék 12.028.146 Ft, céltartalék 150.000 Ft. Az általán</w:t>
      </w:r>
      <w:r>
        <w:t>os tartalékkal való rendelkezés jogát a Képviselő-testület fenntartja magának.”</w:t>
      </w:r>
    </w:p>
    <w:p w:rsidR="00323957" w:rsidRDefault="002843E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323957" w:rsidRDefault="002843E7">
      <w:pPr>
        <w:pStyle w:val="Szvegtrzs"/>
        <w:spacing w:after="0" w:line="240" w:lineRule="auto"/>
        <w:jc w:val="both"/>
      </w:pPr>
      <w:r>
        <w:t>(1)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1. melléklete helyébe az 1.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(2) A Pápako</w:t>
      </w:r>
      <w:r>
        <w:t>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2. melléklete helyébe a 2.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(3)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</w:t>
      </w:r>
      <w:r>
        <w:t>delet 3. melléklete helyébe a 3.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(4)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4. melléklete helyébe a 4.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 xml:space="preserve">(5) A Pápakovácsi Község Önkormányzatának 2022. </w:t>
      </w:r>
      <w:r>
        <w:t>évi költségvetéséről szóló 1/2022. (</w:t>
      </w:r>
      <w:proofErr w:type="spellStart"/>
      <w:r>
        <w:t>II</w:t>
      </w:r>
      <w:proofErr w:type="spellEnd"/>
      <w:r>
        <w:t>. 28.) önkormányzati rendelet 5. melléklete helyébe az 5.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(6)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6. melléklete helyébe a 6. me</w:t>
      </w:r>
      <w:r>
        <w:t>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(7)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7. melléklete helyébe a 7.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(8) A Pápakovácsi Község Önkormányzatának 2022. évi költségvetéséről szóló 1/2022. (</w:t>
      </w:r>
      <w:proofErr w:type="spellStart"/>
      <w:r>
        <w:t>I</w:t>
      </w:r>
      <w:r>
        <w:t>I</w:t>
      </w:r>
      <w:proofErr w:type="spellEnd"/>
      <w:r>
        <w:t>. 28.) önkormányzati rendelet 8. melléklete helyébe a 8. melléklet lép.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(9) A Pápakovácsi Község Önkormányzatának 2022. évi költségvetéséről szóló 1/2022. (</w:t>
      </w:r>
      <w:proofErr w:type="spellStart"/>
      <w:r>
        <w:t>II</w:t>
      </w:r>
      <w:proofErr w:type="spellEnd"/>
      <w:r>
        <w:t>. 28.) önkormányzati rendelet 9. melléklete helyébe a 9. melléklet lép.</w:t>
      </w:r>
    </w:p>
    <w:p w:rsidR="00323957" w:rsidRDefault="002843E7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F10EA2" w:rsidRDefault="002843E7">
      <w:pPr>
        <w:pStyle w:val="Szvegtrzs"/>
        <w:spacing w:after="0" w:line="240" w:lineRule="auto"/>
        <w:jc w:val="both"/>
      </w:pPr>
      <w:r>
        <w:t>Ez a rendelet a kihi</w:t>
      </w:r>
      <w:r>
        <w:t>rdetését követő napon lép hatályba.</w:t>
      </w:r>
    </w:p>
    <w:p w:rsidR="00F10EA2" w:rsidRDefault="00F10EA2">
      <w:pPr>
        <w:pStyle w:val="Szvegtrzs"/>
        <w:spacing w:after="0" w:line="240" w:lineRule="auto"/>
        <w:jc w:val="both"/>
      </w:pPr>
    </w:p>
    <w:p w:rsidR="002843E7" w:rsidRDefault="00F10EA2">
      <w:pPr>
        <w:pStyle w:val="Szvegtrzs"/>
        <w:spacing w:after="0" w:line="240" w:lineRule="auto"/>
        <w:jc w:val="both"/>
      </w:pPr>
      <w:r>
        <w:t xml:space="preserve">Pápakovácsi 2023. május 22. </w:t>
      </w:r>
    </w:p>
    <w:p w:rsidR="002843E7" w:rsidRDefault="002843E7">
      <w:pPr>
        <w:pStyle w:val="Szvegtrzs"/>
        <w:spacing w:after="0" w:line="240" w:lineRule="auto"/>
        <w:jc w:val="both"/>
      </w:pPr>
    </w:p>
    <w:p w:rsidR="002843E7" w:rsidRDefault="002843E7">
      <w:pPr>
        <w:pStyle w:val="Szvegtrzs"/>
        <w:spacing w:after="0" w:line="240" w:lineRule="auto"/>
        <w:jc w:val="both"/>
      </w:pPr>
    </w:p>
    <w:p w:rsidR="002843E7" w:rsidRDefault="002843E7">
      <w:pPr>
        <w:pStyle w:val="Szvegtrzs"/>
        <w:spacing w:after="0" w:line="240" w:lineRule="auto"/>
        <w:jc w:val="both"/>
      </w:pPr>
      <w:proofErr w:type="spellStart"/>
      <w:r>
        <w:t>Burghardt</w:t>
      </w:r>
      <w:proofErr w:type="spellEnd"/>
      <w:r>
        <w:t xml:space="preserve"> Ferenc</w:t>
      </w:r>
      <w:r>
        <w:tab/>
      </w:r>
      <w:r>
        <w:tab/>
      </w:r>
      <w:r>
        <w:tab/>
      </w:r>
      <w:r>
        <w:tab/>
      </w:r>
      <w:r>
        <w:tab/>
      </w:r>
      <w:r>
        <w:tab/>
        <w:t>Kissné Szántó Mária</w:t>
      </w:r>
    </w:p>
    <w:p w:rsidR="002843E7" w:rsidRDefault="002843E7">
      <w:pPr>
        <w:pStyle w:val="Szvegtrzs"/>
        <w:spacing w:after="0" w:line="240" w:lineRule="auto"/>
        <w:jc w:val="both"/>
      </w:pPr>
      <w:proofErr w:type="gramStart"/>
      <w:r>
        <w:t>polgármester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2843E7" w:rsidRDefault="002843E7">
      <w:pPr>
        <w:pStyle w:val="Szvegtrzs"/>
        <w:spacing w:after="0" w:line="240" w:lineRule="auto"/>
        <w:jc w:val="both"/>
      </w:pPr>
    </w:p>
    <w:p w:rsidR="002843E7" w:rsidRDefault="002843E7">
      <w:pPr>
        <w:pStyle w:val="Szvegtrzs"/>
        <w:spacing w:after="0" w:line="240" w:lineRule="auto"/>
        <w:jc w:val="both"/>
      </w:pPr>
    </w:p>
    <w:p w:rsidR="002843E7" w:rsidRDefault="002843E7">
      <w:pPr>
        <w:pStyle w:val="Szvegtrzs"/>
        <w:spacing w:after="0" w:line="240" w:lineRule="auto"/>
        <w:jc w:val="both"/>
      </w:pPr>
      <w:r>
        <w:t>A rendelet kihirdetve:</w:t>
      </w:r>
    </w:p>
    <w:p w:rsidR="002843E7" w:rsidRDefault="002843E7">
      <w:pPr>
        <w:pStyle w:val="Szvegtrzs"/>
        <w:spacing w:after="0" w:line="240" w:lineRule="auto"/>
        <w:jc w:val="both"/>
      </w:pPr>
      <w:r>
        <w:t>2022. május 30.</w:t>
      </w:r>
    </w:p>
    <w:p w:rsidR="002843E7" w:rsidRDefault="002843E7">
      <w:pPr>
        <w:pStyle w:val="Szvegtrzs"/>
        <w:spacing w:after="0" w:line="240" w:lineRule="auto"/>
        <w:jc w:val="both"/>
      </w:pPr>
    </w:p>
    <w:p w:rsidR="002843E7" w:rsidRDefault="002843E7">
      <w:pPr>
        <w:pStyle w:val="Szvegtrzs"/>
        <w:spacing w:after="0" w:line="240" w:lineRule="auto"/>
        <w:jc w:val="both"/>
      </w:pPr>
      <w:r>
        <w:t xml:space="preserve">Kissné Szántó Mária </w:t>
      </w:r>
    </w:p>
    <w:p w:rsidR="00323957" w:rsidRDefault="002843E7">
      <w:pPr>
        <w:pStyle w:val="Szvegtrzs"/>
        <w:spacing w:after="0" w:line="240" w:lineRule="auto"/>
        <w:jc w:val="both"/>
      </w:pPr>
      <w:proofErr w:type="gramStart"/>
      <w:r>
        <w:t>jegyző</w:t>
      </w:r>
      <w:proofErr w:type="gramEnd"/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1.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2.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3.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4/2023. (V. 30.)</w:t>
      </w:r>
      <w:r>
        <w:rPr>
          <w:i/>
          <w:iCs/>
          <w:u w:val="single"/>
        </w:rPr>
        <w:t xml:space="preserve">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4.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5. </w:t>
      </w:r>
      <w:proofErr w:type="spellStart"/>
      <w:r>
        <w:t>melléklet.pdf</w:t>
      </w:r>
      <w:proofErr w:type="spellEnd"/>
      <w:r>
        <w:t xml:space="preserve"> elnevezésű fájl tartalm</w:t>
      </w:r>
      <w:r>
        <w:t>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6.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</w:t>
      </w:r>
      <w:r>
        <w:t xml:space="preserve">7.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8. </w:t>
      </w:r>
      <w:proofErr w:type="spellStart"/>
      <w:r>
        <w:t>melléklet.pdf</w:t>
      </w:r>
      <w:proofErr w:type="spellEnd"/>
      <w:r>
        <w:t xml:space="preserve"> elnevezésű fájl tartalmazza.)”</w:t>
      </w:r>
      <w:r>
        <w:br w:type="page"/>
      </w:r>
    </w:p>
    <w:p w:rsidR="00323957" w:rsidRDefault="002843E7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4/2023. (V. 30.) önkormányzati rendelethez</w:t>
      </w:r>
    </w:p>
    <w:p w:rsidR="00323957" w:rsidRDefault="002843E7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9. melléklet</w:t>
      </w:r>
    </w:p>
    <w:p w:rsidR="00323957" w:rsidRDefault="002843E7">
      <w:pPr>
        <w:pStyle w:val="Szvegtrzs"/>
        <w:spacing w:line="240" w:lineRule="auto"/>
        <w:jc w:val="both"/>
      </w:pPr>
      <w:r>
        <w:t xml:space="preserve">(A melléklet szövegét </w:t>
      </w:r>
      <w:proofErr w:type="gramStart"/>
      <w:r>
        <w:t>a(</w:t>
      </w:r>
      <w:proofErr w:type="gramEnd"/>
      <w:r>
        <w:t xml:space="preserve">z) 9. </w:t>
      </w:r>
      <w:proofErr w:type="spellStart"/>
      <w:r>
        <w:t>melléklet.pdf</w:t>
      </w:r>
      <w:proofErr w:type="spellEnd"/>
      <w:r>
        <w:t xml:space="preserve"> elnevezésű fájl tartalmazza.)”</w:t>
      </w:r>
    </w:p>
    <w:sectPr w:rsidR="00323957" w:rsidSect="00323957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957" w:rsidRDefault="00323957" w:rsidP="00323957">
      <w:r>
        <w:separator/>
      </w:r>
    </w:p>
  </w:endnote>
  <w:endnote w:type="continuationSeparator" w:id="0">
    <w:p w:rsidR="00323957" w:rsidRDefault="00323957" w:rsidP="00323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3957" w:rsidRDefault="00323957">
    <w:pPr>
      <w:pStyle w:val="Footer"/>
      <w:jc w:val="center"/>
    </w:pPr>
    <w:r>
      <w:fldChar w:fldCharType="begin"/>
    </w:r>
    <w:r w:rsidR="002843E7">
      <w:instrText>PAGE</w:instrText>
    </w:r>
    <w:r>
      <w:fldChar w:fldCharType="separate"/>
    </w:r>
    <w:r w:rsidR="002843E7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957" w:rsidRDefault="00323957" w:rsidP="00323957">
      <w:r>
        <w:separator/>
      </w:r>
    </w:p>
  </w:footnote>
  <w:footnote w:type="continuationSeparator" w:id="0">
    <w:p w:rsidR="00323957" w:rsidRDefault="00323957" w:rsidP="003239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10D66"/>
    <w:multiLevelType w:val="multilevel"/>
    <w:tmpl w:val="8C5050CC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3957"/>
    <w:rsid w:val="002843E7"/>
    <w:rsid w:val="00323957"/>
    <w:rsid w:val="00F1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oto Sans CJK SC Regular" w:hAnsi="Liberation Serif" w:cs="FreeSans"/>
        <w:kern w:val="2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23957"/>
    <w:pPr>
      <w:suppressAutoHyphens/>
      <w:overflowPunct w:val="0"/>
    </w:pPr>
    <w:rPr>
      <w:rFonts w:ascii="Times New Roman" w:hAnsi="Times New Roman"/>
      <w:sz w:val="24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Cmsor"/>
    <w:next w:val="Szvegtrzs"/>
    <w:qFormat/>
    <w:rsid w:val="00323957"/>
    <w:pPr>
      <w:numPr>
        <w:numId w:val="1"/>
      </w:numPr>
      <w:outlineLvl w:val="0"/>
    </w:pPr>
    <w:rPr>
      <w:b/>
      <w:bCs/>
      <w:sz w:val="36"/>
      <w:szCs w:val="36"/>
    </w:rPr>
  </w:style>
  <w:style w:type="paragraph" w:customStyle="1" w:styleId="Heading2">
    <w:name w:val="Heading 2"/>
    <w:basedOn w:val="Cmsor"/>
    <w:next w:val="Szvegtrzs"/>
    <w:qFormat/>
    <w:rsid w:val="00323957"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customStyle="1" w:styleId="Heading3">
    <w:name w:val="Heading 3"/>
    <w:basedOn w:val="Cmsor"/>
    <w:next w:val="Szvegtrzs"/>
    <w:qFormat/>
    <w:rsid w:val="00323957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Cmsor"/>
    <w:next w:val="Szvegtrzs"/>
    <w:qFormat/>
    <w:rsid w:val="00323957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customStyle="1" w:styleId="Heading5">
    <w:name w:val="Heading 5"/>
    <w:basedOn w:val="Cmsor"/>
    <w:next w:val="Szvegtrzs"/>
    <w:qFormat/>
    <w:rsid w:val="00323957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Cmsor"/>
    <w:next w:val="Szvegtrzs"/>
    <w:qFormat/>
    <w:rsid w:val="00323957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Internet-hivatkozs">
    <w:name w:val="Internet-hivatkozás"/>
    <w:rsid w:val="00323957"/>
    <w:rPr>
      <w:color w:val="000080"/>
      <w:u w:val="single"/>
    </w:rPr>
  </w:style>
  <w:style w:type="character" w:styleId="Mrltotthiperhivatkozs">
    <w:name w:val="FollowedHyperlink"/>
    <w:qFormat/>
    <w:rsid w:val="00323957"/>
    <w:rPr>
      <w:color w:val="800000"/>
      <w:u w:val="single"/>
    </w:rPr>
  </w:style>
  <w:style w:type="character" w:customStyle="1" w:styleId="Szmozsjelek">
    <w:name w:val="Számozásjelek"/>
    <w:qFormat/>
    <w:rsid w:val="00323957"/>
  </w:style>
  <w:style w:type="character" w:customStyle="1" w:styleId="Bullets">
    <w:name w:val="Bullets"/>
    <w:qFormat/>
    <w:rsid w:val="00323957"/>
    <w:rPr>
      <w:rFonts w:ascii="OpenSymbol" w:eastAsia="OpenSymbol" w:hAnsi="OpenSymbol" w:cs="OpenSymbol"/>
    </w:rPr>
  </w:style>
  <w:style w:type="paragraph" w:customStyle="1" w:styleId="Cmsor">
    <w:name w:val="Címsor"/>
    <w:basedOn w:val="Norml"/>
    <w:next w:val="Szvegtrzs"/>
    <w:qFormat/>
    <w:rsid w:val="00323957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rsid w:val="00323957"/>
    <w:pPr>
      <w:spacing w:after="140" w:line="288" w:lineRule="auto"/>
    </w:pPr>
  </w:style>
  <w:style w:type="paragraph" w:styleId="Lista">
    <w:name w:val="List"/>
    <w:basedOn w:val="Szvegtrzs"/>
    <w:rsid w:val="00323957"/>
  </w:style>
  <w:style w:type="paragraph" w:customStyle="1" w:styleId="Caption">
    <w:name w:val="Caption"/>
    <w:basedOn w:val="Norml"/>
    <w:qFormat/>
    <w:rsid w:val="00323957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qFormat/>
    <w:rsid w:val="00323957"/>
    <w:pPr>
      <w:suppressLineNumbers/>
    </w:pPr>
  </w:style>
  <w:style w:type="paragraph" w:customStyle="1" w:styleId="lfejsllb">
    <w:name w:val="Élőfej és élőláb"/>
    <w:basedOn w:val="Norml"/>
    <w:qFormat/>
    <w:rsid w:val="00323957"/>
    <w:pPr>
      <w:suppressLineNumbers/>
      <w:tabs>
        <w:tab w:val="center" w:pos="4986"/>
        <w:tab w:val="right" w:pos="9972"/>
      </w:tabs>
    </w:pPr>
  </w:style>
  <w:style w:type="paragraph" w:customStyle="1" w:styleId="Footer">
    <w:name w:val="Footer"/>
    <w:basedOn w:val="Norml"/>
    <w:rsid w:val="00323957"/>
    <w:pPr>
      <w:suppressLineNumbers/>
      <w:tabs>
        <w:tab w:val="center" w:pos="4819"/>
        <w:tab w:val="right" w:pos="9638"/>
      </w:tabs>
    </w:pPr>
  </w:style>
  <w:style w:type="paragraph" w:customStyle="1" w:styleId="Tblzattartalom">
    <w:name w:val="Táblázattartalom"/>
    <w:basedOn w:val="Norml"/>
    <w:qFormat/>
    <w:rsid w:val="00323957"/>
    <w:pPr>
      <w:suppressLineNumbers/>
    </w:pPr>
  </w:style>
  <w:style w:type="paragraph" w:customStyle="1" w:styleId="Tblzatfejlc">
    <w:name w:val="Táblázatfejléc"/>
    <w:basedOn w:val="Tblzattartalom"/>
    <w:qFormat/>
    <w:rsid w:val="00323957"/>
    <w:pPr>
      <w:jc w:val="center"/>
    </w:pPr>
    <w:rPr>
      <w:b/>
      <w:bCs/>
    </w:rPr>
  </w:style>
  <w:style w:type="paragraph" w:customStyle="1" w:styleId="Vzszintesvonal">
    <w:name w:val="Vízszintes vonal"/>
    <w:basedOn w:val="Norml"/>
    <w:next w:val="Szvegtrzs"/>
    <w:qFormat/>
    <w:rsid w:val="003239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11</Pages>
  <Words>745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</cp:revision>
  <cp:lastPrinted>2023-05-31T08:24:00Z</cp:lastPrinted>
  <dcterms:created xsi:type="dcterms:W3CDTF">2017-08-15T13:24:00Z</dcterms:created>
  <dcterms:modified xsi:type="dcterms:W3CDTF">2023-05-31T08:25:00Z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SingleXMLDocument_count">
    <vt:i4>1</vt:i4>
  </property>
</Properties>
</file>