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527" w:rsidRDefault="000F5265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Pápakovácsi Község Önkormányzat Képviselő-testülete 6/2021. (V.31.) önkormányzati rendelete</w:t>
      </w:r>
    </w:p>
    <w:p w:rsidR="00365527" w:rsidRDefault="000F5265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Egyes szociális ellátások helyi szabályairól</w:t>
      </w:r>
    </w:p>
    <w:p w:rsidR="00365527" w:rsidRDefault="000F5265">
      <w:pPr>
        <w:pStyle w:val="Szvegtrzs"/>
        <w:spacing w:before="220" w:after="0" w:line="240" w:lineRule="auto"/>
        <w:jc w:val="both"/>
      </w:pPr>
      <w:r>
        <w:t xml:space="preserve">Pápakovácsi község Önkormányzat polgármestere a katasztrófavédelemről és a hozzá kapcsolódó egyes törvények </w:t>
      </w:r>
      <w:r>
        <w:t>módosításáról szóló 2011. évi CXXVIII. törvény 46. § (4) bekezdése szerinti hatáskörében a veszélyhelyzet kihirdetéséről szóló 27/2021. (I.29.) Korm. rendelettel kihirdetett veszélyhelyzetben a szociális igazgatásról és szociális ellátásokról szóló 1993. é</w:t>
      </w:r>
      <w:r>
        <w:t>vi III. törvény 132. § (4) bekezdés d) g) pontjában, 1. § (2) bekezdésében, 10. § (1) bekezdésében, 18. § a) pontjában, 25. § (3) bekezdés b) pontjában, 26. §-a, 32. § (1) bekezdés b) pontjában , 32. § (3) bekezdésében, 45. § (1) bekezdésében, 62. §-ban, 9</w:t>
      </w:r>
      <w:r>
        <w:t>2. § (1) – (2) bekezdésében foglalt felhatalmazás alapján, Magyarország helyi önkormányzatairól szóló 2011. évi CLXXXIX. törvény 13. § (1) bekezdés 8. és 8.a pontjában meghatározott feladatkörében eljárva a következőket rendeli el:</w:t>
      </w:r>
    </w:p>
    <w:p w:rsidR="00365527" w:rsidRDefault="000F5265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1.</w:t>
      </w:r>
      <w:r>
        <w:rPr>
          <w:rStyle w:val="FootnoteAnchor"/>
          <w:b/>
          <w:bCs/>
        </w:rPr>
        <w:footnoteReference w:id="1"/>
      </w:r>
      <w:r>
        <w:rPr>
          <w:b/>
          <w:bCs/>
        </w:rPr>
        <w:t xml:space="preserve"> Eljárási rendelkezés</w:t>
      </w:r>
      <w:r>
        <w:rPr>
          <w:b/>
          <w:bCs/>
        </w:rPr>
        <w:t>ek</w:t>
      </w:r>
    </w:p>
    <w:p w:rsidR="00365527" w:rsidRDefault="000F5265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:rsidR="00365527" w:rsidRDefault="000F5265">
      <w:pPr>
        <w:pStyle w:val="Szvegtrzs"/>
        <w:spacing w:after="0" w:line="240" w:lineRule="auto"/>
        <w:jc w:val="both"/>
      </w:pPr>
      <w:r>
        <w:t>(1) Az ellátások iránti kérelmet a Pápakovácsi Közös Önkormányzati Hivatalnál (továbbiakban:Hivatal) lehet benyújtani szóban vagy a rendelet mellékletét képező formanyomtatványon írásban.</w:t>
      </w:r>
    </w:p>
    <w:p w:rsidR="00365527" w:rsidRDefault="000F5265">
      <w:pPr>
        <w:pStyle w:val="Szvegtrzs"/>
        <w:spacing w:before="240" w:after="0" w:line="240" w:lineRule="auto"/>
        <w:jc w:val="both"/>
      </w:pPr>
      <w:r>
        <w:t>(2) Az ellátás iránti kérelem postai küldeményként is feladh</w:t>
      </w:r>
      <w:r>
        <w:t>ató a Hivatal címére (8596 Pápakovácsi Fő utca 19.)</w:t>
      </w:r>
    </w:p>
    <w:p w:rsidR="00365527" w:rsidRDefault="000F5265">
      <w:pPr>
        <w:pStyle w:val="Szvegtrzs"/>
        <w:spacing w:before="240" w:after="0" w:line="240" w:lineRule="auto"/>
        <w:jc w:val="both"/>
      </w:pPr>
      <w:r>
        <w:t>(3) A támogatás iránti eljárást bárki kezdeményezheti, aki tudomást szerez a rászorultságról, illetve a támogatás hivatalból is kezdeményezhető.</w:t>
      </w:r>
    </w:p>
    <w:p w:rsidR="00365527" w:rsidRDefault="000F5265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:rsidR="00365527" w:rsidRDefault="000F5265">
      <w:pPr>
        <w:pStyle w:val="Szvegtrzs"/>
        <w:spacing w:after="0" w:line="240" w:lineRule="auto"/>
        <w:jc w:val="both"/>
      </w:pPr>
      <w:r>
        <w:t>(1) A kérelemhez szükséges jövedelem számításánál a sz</w:t>
      </w:r>
      <w:r>
        <w:t>emélyi jövedelemadóról szóló 1995. évi CXVII. törvény előírásait kell alkalmazni. A jövedelemmel nem rendelkezők büntetőjogi felelősségük tudatában nyilatkoznak e tényről.</w:t>
      </w:r>
    </w:p>
    <w:p w:rsidR="00365527" w:rsidRDefault="000F5265">
      <w:pPr>
        <w:pStyle w:val="Szvegtrzs"/>
        <w:spacing w:before="240" w:after="0" w:line="240" w:lineRule="auto"/>
        <w:jc w:val="both"/>
      </w:pPr>
      <w:r>
        <w:t>(2) A jövedelmet az alábbiak szerint kell – típusának megfelelően – igazolni:</w:t>
      </w:r>
    </w:p>
    <w:p w:rsidR="00365527" w:rsidRDefault="000F5265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mun</w:t>
      </w:r>
      <w:r>
        <w:t>kabér, táppénz – munkáltatói igazolás</w:t>
      </w:r>
    </w:p>
    <w:p w:rsidR="00365527" w:rsidRDefault="000F5265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vállalkozó esetén a lezárt adóévről a Nemzeti Adó- és Vámhivatal igazolása, le nem zárt időszakról a könyvelő igazolása</w:t>
      </w:r>
    </w:p>
    <w:p w:rsidR="00365527" w:rsidRDefault="000F5265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nyugdíj, nyugdíjszerű ellátások: kifizető által kiállított nyugdíjközlő lap</w:t>
      </w:r>
    </w:p>
    <w:p w:rsidR="00365527" w:rsidRDefault="000F5265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családtámogat</w:t>
      </w:r>
      <w:r>
        <w:t>ási ellátások (kifizetői igazolás vagy bankszámlakivonat)</w:t>
      </w:r>
    </w:p>
    <w:p w:rsidR="00365527" w:rsidRDefault="000F5265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e)</w:t>
      </w:r>
      <w:r>
        <w:tab/>
        <w:t>gyermektartásdíj esetén bankszámlakivonat, kifizetői bizonylat, vagy megállapodás</w:t>
      </w:r>
    </w:p>
    <w:p w:rsidR="00365527" w:rsidRDefault="000F5265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f)</w:t>
      </w:r>
      <w:r>
        <w:tab/>
        <w:t>munkaügyi szervek által folyósított ellátás esetén határozat az ellátás megállapításáról</w:t>
      </w:r>
    </w:p>
    <w:p w:rsidR="00365527" w:rsidRDefault="000F5265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g)</w:t>
      </w:r>
      <w:r>
        <w:tab/>
        <w:t>bérbeadásból szárm</w:t>
      </w:r>
      <w:r>
        <w:t>azó jövedelem esetén a bérleti szerződés</w:t>
      </w:r>
    </w:p>
    <w:p w:rsidR="00365527" w:rsidRDefault="000F5265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h)</w:t>
      </w:r>
      <w:r>
        <w:tab/>
        <w:t>ösztöndíjról az intézmény vagy kifizető igazolása vagy bankszámlakivonat</w:t>
      </w:r>
    </w:p>
    <w:p w:rsidR="00365527" w:rsidRDefault="000F5265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i)</w:t>
      </w:r>
      <w:r>
        <w:tab/>
        <w:t>a)-h) pontokba nem tartozó jövedelem esetén a kifizető igazolása</w:t>
      </w:r>
    </w:p>
    <w:p w:rsidR="00365527" w:rsidRDefault="000F5265">
      <w:pPr>
        <w:pStyle w:val="Szvegtrzs"/>
        <w:spacing w:before="240" w:after="0" w:line="240" w:lineRule="auto"/>
        <w:jc w:val="both"/>
      </w:pPr>
      <w:r>
        <w:lastRenderedPageBreak/>
        <w:t xml:space="preserve">(3) A kérelemben meghatározott indok igazolására a kérelmezőnek </w:t>
      </w:r>
      <w:r>
        <w:t>csatolni kell a kérelmet alátámasztó iratot, pl. közüzemi számlát, orvosi igazolást, gyógyszerköltség igazolását, temetési számlát, iskolalátogatási igazolást, munkaügyi központ igazolását a nyilvántartásba vételről (különösen jövedelemmel nem rendelkező a</w:t>
      </w:r>
      <w:r>
        <w:t>ktív korú esetén)</w:t>
      </w:r>
    </w:p>
    <w:p w:rsidR="00365527" w:rsidRDefault="000F5265">
      <w:pPr>
        <w:pStyle w:val="Szvegtrzs"/>
        <w:spacing w:before="240" w:after="0" w:line="240" w:lineRule="auto"/>
        <w:jc w:val="both"/>
      </w:pPr>
      <w:r>
        <w:t>(4) A benyújtott igazolások, nyilatkozatok tartalmának ellenőrzésére a Hivatal megkeresheti</w:t>
      </w:r>
    </w:p>
    <w:p w:rsidR="00365527" w:rsidRDefault="000F5265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az állami adóhatóságot</w:t>
      </w:r>
    </w:p>
    <w:p w:rsidR="00365527" w:rsidRDefault="000F5265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az igazolást kiállító szervet</w:t>
      </w:r>
    </w:p>
    <w:p w:rsidR="00365527" w:rsidRDefault="000F5265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a munkáltatót.</w:t>
      </w:r>
    </w:p>
    <w:p w:rsidR="00365527" w:rsidRDefault="000F5265">
      <w:pPr>
        <w:pStyle w:val="Szvegtrzs"/>
        <w:spacing w:after="0" w:line="240" w:lineRule="auto"/>
        <w:jc w:val="both"/>
      </w:pPr>
      <w:r>
        <w:t>illetve elrendelheti környezettanulmány készítését.</w:t>
      </w:r>
    </w:p>
    <w:p w:rsidR="00365527" w:rsidRDefault="000F5265">
      <w:pPr>
        <w:pStyle w:val="Szvegtrzs"/>
        <w:spacing w:before="240" w:after="0" w:line="240" w:lineRule="auto"/>
        <w:jc w:val="both"/>
      </w:pPr>
      <w:r>
        <w:t>(5) Amennyiben az</w:t>
      </w:r>
      <w:r>
        <w:t xml:space="preserve"> elvégzett környezettanulmány alapján a kérelmező életkörülményeire tekintettel a jövedelemnyilatkozatban foglaltakat az eljáró hatóság vitatja, felhívja a kérelmezőt az általa lakott lakás, illetve a saját és vele közös háztartásban élő közeli hozzátartoz</w:t>
      </w:r>
      <w:r>
        <w:t>ó tulajdonában álló vagyon fenntartási költségeit igazoló dokumentumok benyújtására.</w:t>
      </w:r>
    </w:p>
    <w:p w:rsidR="00365527" w:rsidRDefault="000F5265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:rsidR="00365527" w:rsidRDefault="000F5265">
      <w:pPr>
        <w:pStyle w:val="Szvegtrzs"/>
        <w:spacing w:after="0" w:line="240" w:lineRule="auto"/>
        <w:jc w:val="both"/>
      </w:pPr>
      <w:r>
        <w:t>(1) Amennyiben kérelmező kérelméhez a szükséges igazolásokat nem csatolta, 8 napos határidő biztosításával fel kell szólítani a hiánypótlásra.</w:t>
      </w:r>
    </w:p>
    <w:p w:rsidR="00365527" w:rsidRDefault="000F5265">
      <w:pPr>
        <w:pStyle w:val="Szvegtrzs"/>
        <w:spacing w:before="240" w:after="0" w:line="240" w:lineRule="auto"/>
        <w:jc w:val="both"/>
      </w:pPr>
      <w:r>
        <w:t>(2) Ha kérelmező a hián</w:t>
      </w:r>
      <w:r>
        <w:t>yzó igazolásokat a határidő lejártáig nem nyújtja be, kérelmét el kell utasítani.</w:t>
      </w:r>
    </w:p>
    <w:p w:rsidR="00365527" w:rsidRDefault="000F5265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4. §</w:t>
      </w:r>
    </w:p>
    <w:p w:rsidR="00365527" w:rsidRDefault="000F5265">
      <w:pPr>
        <w:pStyle w:val="Szvegtrzs"/>
        <w:spacing w:after="0" w:line="240" w:lineRule="auto"/>
        <w:jc w:val="both"/>
      </w:pPr>
      <w:r>
        <w:t>Az önkormányzat által biztosított ellátások igénybevételének feltétele, hogy kérelmező minden tőle telhetőt megtegyen annak elősegítésére, hogy szociális problémái részb</w:t>
      </w:r>
      <w:r>
        <w:t>en vagy egészben megoldódjanak. Ezek elsősorban:</w:t>
      </w:r>
    </w:p>
    <w:p w:rsidR="00365527" w:rsidRDefault="000F5265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</w:r>
      <w:r>
        <w:rPr>
          <w:rStyle w:val="FootnoteAnchor"/>
        </w:rPr>
        <w:footnoteReference w:id="2"/>
      </w:r>
      <w:r>
        <w:t>munkaképes korú személy mielőbbi munkába állása érdekében a Veszprém Vármegyei Kormányhivatal Pápai Járási Hivatal Foglalkoztatási Osztályával együttműködjön</w:t>
      </w:r>
    </w:p>
    <w:p w:rsidR="00365527" w:rsidRDefault="000F5265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a szülő a gyermektartásdíjat igényelje meg</w:t>
      </w:r>
      <w:r>
        <w:t xml:space="preserve"> és annak rendszeres folyósítása érdekében tegye meg a szükséges intézkedéseket.</w:t>
      </w:r>
    </w:p>
    <w:p w:rsidR="00365527" w:rsidRDefault="000F5265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5. §</w:t>
      </w:r>
    </w:p>
    <w:p w:rsidR="00365527" w:rsidRDefault="000F5265">
      <w:pPr>
        <w:pStyle w:val="Szvegtrzs"/>
        <w:spacing w:after="0" w:line="240" w:lineRule="auto"/>
        <w:jc w:val="both"/>
      </w:pPr>
      <w:r>
        <w:t>Azonnali intézkedést igénylő körülmények esetén a szociális ellátás a kérelmező nyilatkozata alapján jövedelemigazolás és egyéb bizonyíték nélkül is biztosítható. Ebben a</w:t>
      </w:r>
      <w:r>
        <w:t>z esetben a jövedelemigazolásokat és más bizonyítékokat 15 napon belül pótolni kell.</w:t>
      </w:r>
    </w:p>
    <w:p w:rsidR="00365527" w:rsidRDefault="000F5265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6. §</w:t>
      </w:r>
    </w:p>
    <w:p w:rsidR="00365527" w:rsidRDefault="000F5265">
      <w:pPr>
        <w:pStyle w:val="Szvegtrzs"/>
        <w:spacing w:after="0" w:line="240" w:lineRule="auto"/>
        <w:jc w:val="both"/>
      </w:pPr>
      <w:r>
        <w:t>(1) Amennyiben a támogatási kérelem elbírálása ügyében eljáró szerv véleménye szerint tartani kell attól, hogy a kérelmező az e rendeletben szabályozott pénzbeli támo</w:t>
      </w:r>
      <w:r>
        <w:t>gatást nem a kérelemben előadottaknak megfelelően használja fel, akkor az eljáró szerv egyedi mérlegelése alapján</w:t>
      </w:r>
    </w:p>
    <w:p w:rsidR="00365527" w:rsidRDefault="000F5265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a támogatott kötelezhető arra, hogy a felhasználást 15 napon belül számlával igazolja, vagy</w:t>
      </w:r>
    </w:p>
    <w:p w:rsidR="00365527" w:rsidRDefault="000F5265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a támogatást a Gyermekjóléti Központ családg</w:t>
      </w:r>
      <w:r>
        <w:t>ondozójának kell kifizetni, aki a felhasználásról a készpénz felvételétől számított 15 napon belül a támogatott nevét is tartalmazó számlákkal köteles elszámolni.</w:t>
      </w:r>
    </w:p>
    <w:p w:rsidR="00365527" w:rsidRDefault="000F5265">
      <w:pPr>
        <w:pStyle w:val="Szvegtrzs"/>
        <w:spacing w:before="240" w:after="0" w:line="240" w:lineRule="auto"/>
        <w:jc w:val="both"/>
      </w:pPr>
      <w:r>
        <w:lastRenderedPageBreak/>
        <w:t>(2) A rendkívüli települési támogatás felhasználásának igazolására elfogadható különösen: éle</w:t>
      </w:r>
      <w:r>
        <w:t>lmiszer, ruhanemű, tisztítószer, a háztartás viteléhez szükséges egyéb dolgok, tüzelő, közüzemi díj, lakbér, gyógyszer és gyógyászati segédeszköz, tankönyv, térítési díj kifizetését, megvásárlását igazoló számla vagy irat.</w:t>
      </w:r>
    </w:p>
    <w:p w:rsidR="00365527" w:rsidRDefault="000F5265">
      <w:pPr>
        <w:pStyle w:val="Szvegtrzs"/>
        <w:spacing w:before="240" w:after="0" w:line="240" w:lineRule="auto"/>
        <w:jc w:val="both"/>
      </w:pPr>
      <w:r>
        <w:t>(3) Amennyiben a támogatott az el</w:t>
      </w:r>
      <w:r>
        <w:t>számolási kötelezettségének maradéktalanul nem tesz eleget, az elszámolásra nyitva álló határidő leteltétől számított 6 hónapon belül önkormányzati támogatásban nem részesülhet, kivéve</w:t>
      </w:r>
    </w:p>
    <w:p w:rsidR="00365527" w:rsidRDefault="000F5265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 xml:space="preserve">a közeli hozzátartozó halála esetén az annak eltemettetéséhez </w:t>
      </w:r>
      <w:r>
        <w:t>igényelt támogatást</w:t>
      </w:r>
    </w:p>
    <w:p w:rsidR="00365527" w:rsidRDefault="000F5265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ha a támogatás megállapításának elmaradása a kérelmező életét veszélyeztetné.</w:t>
      </w:r>
    </w:p>
    <w:p w:rsidR="00365527" w:rsidRDefault="000F5265">
      <w:pPr>
        <w:pStyle w:val="Szvegtrzs"/>
        <w:spacing w:before="240" w:after="0" w:line="240" w:lineRule="auto"/>
        <w:jc w:val="both"/>
      </w:pPr>
      <w:r>
        <w:t>(4) Életet veszélyeztető helyzetnek minősül különösen az alapvető élelmiszer és ruházat hiánya, azonnali orvosi ellátás, vagy kórházi beutalás elmaradása.</w:t>
      </w:r>
    </w:p>
    <w:p w:rsidR="00365527" w:rsidRDefault="000F5265">
      <w:pPr>
        <w:pStyle w:val="Szvegtrzs"/>
        <w:spacing w:before="240" w:after="0" w:line="240" w:lineRule="auto"/>
        <w:jc w:val="both"/>
      </w:pPr>
      <w:r>
        <w:t>(5) Az elszámolási kötelezettséget tartalmazó határozatban a joghátrányra a támogatott figyelmét fel kell hívni.</w:t>
      </w:r>
    </w:p>
    <w:p w:rsidR="00365527" w:rsidRDefault="000F5265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7. §</w:t>
      </w:r>
    </w:p>
    <w:p w:rsidR="00365527" w:rsidRDefault="000F5265">
      <w:pPr>
        <w:pStyle w:val="Szvegtrzs"/>
        <w:spacing w:after="0" w:line="240" w:lineRule="auto"/>
        <w:jc w:val="both"/>
      </w:pPr>
      <w:r>
        <w:t>(1) A megállapított települési támogatást a döntést követő 3 munkanapon belül kell folyósítani, illetve a természetbeni juttatásként megál</w:t>
      </w:r>
      <w:r>
        <w:t>lapított támogatást biztosítani.</w:t>
      </w:r>
    </w:p>
    <w:p w:rsidR="00365527" w:rsidRDefault="000F5265">
      <w:pPr>
        <w:pStyle w:val="Szvegtrzs"/>
        <w:spacing w:before="240" w:after="0" w:line="240" w:lineRule="auto"/>
        <w:jc w:val="both"/>
      </w:pPr>
      <w:r>
        <w:t>(2) A pénzbeli támogatást elsősorban folyószámlára kell utalni, amennyiben kérelmező nem rendelkezik folyószámlával, a kifizetés a Hivatalnál kezelt házipénztárból történik. A támogatás felvételére készpénz esetén kérelmező</w:t>
      </w:r>
      <w:r>
        <w:t xml:space="preserve"> vagy az általa írásban meghatalmazott személy jogosult.</w:t>
      </w:r>
    </w:p>
    <w:p w:rsidR="00365527" w:rsidRDefault="000F5265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2. Szociális rászorultságtól függő ellátások</w:t>
      </w:r>
    </w:p>
    <w:p w:rsidR="00365527" w:rsidRDefault="000F5265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8. §</w:t>
      </w:r>
    </w:p>
    <w:p w:rsidR="00365527" w:rsidRDefault="000F5265">
      <w:pPr>
        <w:pStyle w:val="Szvegtrzs"/>
        <w:spacing w:after="0" w:line="240" w:lineRule="auto"/>
        <w:jc w:val="both"/>
      </w:pPr>
      <w:r>
        <w:t>A települési támogatás formái:</w:t>
      </w:r>
    </w:p>
    <w:p w:rsidR="00365527" w:rsidRDefault="000F5265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rendkívüli települési támogatás</w:t>
      </w:r>
    </w:p>
    <w:p w:rsidR="00365527" w:rsidRDefault="000F5265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temetési támogatás</w:t>
      </w:r>
    </w:p>
    <w:p w:rsidR="00365527" w:rsidRDefault="000F5265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gyógyszer, gyógyászati segédeszköz támogatása</w:t>
      </w:r>
    </w:p>
    <w:p w:rsidR="00365527" w:rsidRDefault="000F5265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tanévkezd</w:t>
      </w:r>
      <w:r>
        <w:t>ési támogatás</w:t>
      </w:r>
    </w:p>
    <w:p w:rsidR="00365527" w:rsidRDefault="000F5265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e)</w:t>
      </w:r>
      <w:r>
        <w:tab/>
        <w:t>babakelengye támogatása</w:t>
      </w:r>
    </w:p>
    <w:p w:rsidR="00365527" w:rsidRDefault="000F5265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f)</w:t>
      </w:r>
      <w:r>
        <w:tab/>
        <w:t>karácsonyi támogatás</w:t>
      </w:r>
    </w:p>
    <w:p w:rsidR="00365527" w:rsidRDefault="000F5265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9. §</w:t>
      </w:r>
    </w:p>
    <w:p w:rsidR="00365527" w:rsidRDefault="000F5265">
      <w:pPr>
        <w:pStyle w:val="Szvegtrzs"/>
        <w:spacing w:after="0" w:line="240" w:lineRule="auto"/>
        <w:jc w:val="both"/>
      </w:pPr>
      <w:r>
        <w:t>(1) Rendkívüli települési támogatás akkor nyújtható, ha a kérelmező jövedelmi viszonyait figyelembe véve az egy főre jutó havi nettó jövedelem nem haladja meg:</w:t>
      </w:r>
    </w:p>
    <w:p w:rsidR="00365527" w:rsidRDefault="000F5265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</w:r>
      <w:r>
        <w:rPr>
          <w:rStyle w:val="FootnoteAnchor"/>
        </w:rPr>
        <w:footnoteReference w:id="3"/>
      </w:r>
      <w:r>
        <w:t xml:space="preserve">egyedülélő, gyermekét </w:t>
      </w:r>
      <w:r>
        <w:t>egyedül nevelő esetében a szociális vetítési alap összegének 300 %-át</w:t>
      </w:r>
    </w:p>
    <w:p w:rsidR="00365527" w:rsidRDefault="000F5265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</w:r>
      <w:r>
        <w:rPr>
          <w:rStyle w:val="FootnoteAnchor"/>
        </w:rPr>
        <w:footnoteReference w:id="4"/>
      </w:r>
      <w:r>
        <w:t>család esetében a szociális vetítési alap összegének 250 %-át.</w:t>
      </w:r>
    </w:p>
    <w:p w:rsidR="00365527" w:rsidRDefault="000F5265">
      <w:pPr>
        <w:pStyle w:val="Szvegtrzs"/>
        <w:spacing w:before="240" w:after="0" w:line="240" w:lineRule="auto"/>
        <w:jc w:val="both"/>
      </w:pPr>
      <w:r>
        <w:t>(2)</w:t>
      </w:r>
      <w:r>
        <w:rPr>
          <w:rStyle w:val="FootnoteAnchor"/>
        </w:rPr>
        <w:footnoteReference w:id="5"/>
      </w:r>
      <w:r>
        <w:t xml:space="preserve"> Elemi kár, hosszan tartó súlyos betegség esetén az (1) bekezdésben meghatározott jövedelemhatártól eltérően a csal</w:t>
      </w:r>
      <w:r>
        <w:t>ádban az egy főre jutó jövedelemhatár a szociális vetítési alap összegének tízszerese. Az elemi kár bekövetkeztét szakhatósági, a hosszan tartó súlyos betegséget pedig orvosi igazolással kell igazolni.</w:t>
      </w:r>
    </w:p>
    <w:p w:rsidR="00365527" w:rsidRDefault="000F5265">
      <w:pPr>
        <w:pStyle w:val="Szvegtrzs"/>
        <w:spacing w:before="240" w:after="0" w:line="240" w:lineRule="auto"/>
        <w:jc w:val="both"/>
      </w:pPr>
      <w:r>
        <w:t>(3) A rendkívüli települési támogatás maximális összeg</w:t>
      </w:r>
      <w:r>
        <w:t>e 100.000 Ft.</w:t>
      </w:r>
    </w:p>
    <w:p w:rsidR="00365527" w:rsidRDefault="000F5265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10. §</w:t>
      </w:r>
    </w:p>
    <w:p w:rsidR="00365527" w:rsidRDefault="000F5265">
      <w:pPr>
        <w:pStyle w:val="Szvegtrzs"/>
        <w:spacing w:after="0" w:line="240" w:lineRule="auto"/>
        <w:jc w:val="both"/>
      </w:pPr>
      <w:r>
        <w:t>(1)</w:t>
      </w:r>
      <w:r>
        <w:rPr>
          <w:rStyle w:val="FootnoteAnchor"/>
        </w:rPr>
        <w:footnoteReference w:id="6"/>
      </w:r>
      <w:r>
        <w:t xml:space="preserve"> Temetési támogatás nyújtható annak a Pápakovácsi lakóhellyel rendelkező és életvitelszerűen a településen élő személynek, aki közeli hozzátartozója eltemettetéséről gondoskodott és a családban az egy főre jutó jövedelem a szociális vetítési alap összegéne</w:t>
      </w:r>
      <w:r>
        <w:t>k tízszeresét nem haladja meg.</w:t>
      </w:r>
    </w:p>
    <w:p w:rsidR="00365527" w:rsidRDefault="000F5265">
      <w:pPr>
        <w:pStyle w:val="Szvegtrzs"/>
        <w:spacing w:before="240" w:after="0" w:line="240" w:lineRule="auto"/>
        <w:jc w:val="both"/>
      </w:pPr>
      <w:r>
        <w:t>(2) A kérelemhez a halotti anyakönyvi kivonatot és a kérelmező nevére kiállított temetési számlát is csatolni kell.</w:t>
      </w:r>
    </w:p>
    <w:p w:rsidR="00365527" w:rsidRDefault="000F5265">
      <w:pPr>
        <w:pStyle w:val="Szvegtrzs"/>
        <w:spacing w:before="240" w:after="0" w:line="240" w:lineRule="auto"/>
        <w:jc w:val="both"/>
      </w:pPr>
      <w:r>
        <w:t>(3) A temetési célú támogatási igényt a halálesetet követő 60 napon belül lehet benyújtani.</w:t>
      </w:r>
    </w:p>
    <w:p w:rsidR="00365527" w:rsidRDefault="000F5265">
      <w:pPr>
        <w:pStyle w:val="Szvegtrzs"/>
        <w:spacing w:before="240" w:after="0" w:line="240" w:lineRule="auto"/>
        <w:jc w:val="both"/>
      </w:pPr>
      <w:r>
        <w:t>(4) A temetési kö</w:t>
      </w:r>
      <w:r>
        <w:t>ltség viseléséhez nyújtott települési támogatás összege 50.000 Ft.</w:t>
      </w:r>
    </w:p>
    <w:p w:rsidR="00365527" w:rsidRDefault="000F5265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11. §</w:t>
      </w:r>
    </w:p>
    <w:p w:rsidR="00365527" w:rsidRDefault="000F5265">
      <w:pPr>
        <w:pStyle w:val="Szvegtrzs"/>
        <w:spacing w:after="0" w:line="240" w:lineRule="auto"/>
        <w:jc w:val="both"/>
      </w:pPr>
      <w:r>
        <w:t>(1) Gyógyszer, gyógyászati segédeszköz költségeihez támogatásra az jogosult, ahol az egy főre jutó havi nettó jövedelem nem haladja meg</w:t>
      </w:r>
    </w:p>
    <w:p w:rsidR="00365527" w:rsidRDefault="000F5265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</w:r>
      <w:r>
        <w:rPr>
          <w:rStyle w:val="FootnoteAnchor"/>
        </w:rPr>
        <w:footnoteReference w:id="7"/>
      </w:r>
      <w:r>
        <w:t>egyedülélő, gyermekét egyedül nevelő esetéb</w:t>
      </w:r>
      <w:r>
        <w:t>en a szociális vetítési alap összegének 300 %-át</w:t>
      </w:r>
    </w:p>
    <w:p w:rsidR="00365527" w:rsidRDefault="000F5265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</w:r>
      <w:r>
        <w:rPr>
          <w:rStyle w:val="FootnoteAnchor"/>
        </w:rPr>
        <w:footnoteReference w:id="8"/>
      </w:r>
      <w:r>
        <w:t>család esetében a szociális vetítési alap összegének 250 %-át.</w:t>
      </w:r>
    </w:p>
    <w:p w:rsidR="00365527" w:rsidRDefault="000F5265">
      <w:pPr>
        <w:pStyle w:val="Szvegtrzs"/>
        <w:spacing w:before="240" w:after="0" w:line="240" w:lineRule="auto"/>
        <w:jc w:val="both"/>
      </w:pPr>
      <w:r>
        <w:t>(2)</w:t>
      </w:r>
      <w:r>
        <w:rPr>
          <w:rStyle w:val="FootnoteAnchor"/>
        </w:rPr>
        <w:footnoteReference w:id="9"/>
      </w:r>
      <w:r>
        <w:t xml:space="preserve"> Amennyiben a kérelmező igazolt havi rendszeres gyógyszerköltsége a szociális vetítési alap összegének 50 %-át eléri, az (1) bekezdésben</w:t>
      </w:r>
      <w:r>
        <w:t xml:space="preserve"> meghatározott jövedelemhatártól a döntés során a képviselő-testület eltérhet.</w:t>
      </w:r>
    </w:p>
    <w:p w:rsidR="00365527" w:rsidRDefault="000F5265">
      <w:pPr>
        <w:pStyle w:val="Szvegtrzs"/>
        <w:spacing w:before="240" w:after="0" w:line="240" w:lineRule="auto"/>
        <w:jc w:val="both"/>
      </w:pPr>
      <w:r>
        <w:t>(3) A gyógyszerköltség támogatása a rendszeres gyógyszerköltséghez történő hozzájárulás esetén havi rendszerességgel kerül folyósításra, a megállapított összeget a kérelem beadá</w:t>
      </w:r>
      <w:r>
        <w:t>sának hónapjától az év december 31. napjáig lehet megállapítani.</w:t>
      </w:r>
    </w:p>
    <w:p w:rsidR="00365527" w:rsidRDefault="000F5265">
      <w:pPr>
        <w:pStyle w:val="Szvegtrzs"/>
        <w:spacing w:before="240" w:after="0" w:line="240" w:lineRule="auto"/>
        <w:jc w:val="both"/>
      </w:pPr>
      <w:r>
        <w:t>(4) A támogatás összege a havi rendszerességgel adott támogatás esetén maximum havi 10.000 Ft , eseti támogatás esetén maximum 50.000 Ft lehet.</w:t>
      </w:r>
    </w:p>
    <w:p w:rsidR="00365527" w:rsidRDefault="000F5265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12. §</w:t>
      </w:r>
    </w:p>
    <w:p w:rsidR="00365527" w:rsidRDefault="000F5265">
      <w:pPr>
        <w:pStyle w:val="Szvegtrzs"/>
        <w:spacing w:after="0" w:line="240" w:lineRule="auto"/>
        <w:jc w:val="both"/>
      </w:pPr>
      <w:r>
        <w:t>(1)</w:t>
      </w:r>
      <w:r>
        <w:rPr>
          <w:rStyle w:val="FootnoteAnchor"/>
        </w:rPr>
        <w:footnoteReference w:id="10"/>
      </w:r>
      <w:r>
        <w:t xml:space="preserve"> Minden tanév megkezdése előtt az önk</w:t>
      </w:r>
      <w:r>
        <w:t>ormányzat hivatalból rendkívüli települési támogatást biztosít a tanévkezdéshez azoknak az óvodás gyermeket nevelő, általános-, középiskolai nappali tanulmányokat folytató tanulók családja, a felsőfokú nappali tanulmányokat folytató tanulók részére, ahol a</w:t>
      </w:r>
      <w:r>
        <w:t xml:space="preserve"> családban az egy főre jutó havi nettó jövedelem nem haladja meg szociális vetítési alap összegének tízszeresét.</w:t>
      </w:r>
    </w:p>
    <w:p w:rsidR="00365527" w:rsidRDefault="000F5265">
      <w:pPr>
        <w:pStyle w:val="Szvegtrzs"/>
        <w:spacing w:before="240" w:after="0" w:line="240" w:lineRule="auto"/>
        <w:jc w:val="both"/>
      </w:pPr>
      <w:r>
        <w:t>(2) A felsőfokú nappali tanulmányokat folytatók részére nyújtott támogatás 25 éves korig adható.</w:t>
      </w:r>
    </w:p>
    <w:p w:rsidR="00365527" w:rsidRDefault="000F5265">
      <w:pPr>
        <w:pStyle w:val="Szvegtrzs"/>
        <w:spacing w:before="240" w:after="0" w:line="240" w:lineRule="auto"/>
        <w:jc w:val="both"/>
      </w:pPr>
      <w:r>
        <w:t>(3) A képviselő-testület minden év augusztus 3</w:t>
      </w:r>
      <w:r>
        <w:t>1-ig határozatban állapítja meg a támogatás mértékét.</w:t>
      </w:r>
    </w:p>
    <w:p w:rsidR="00365527" w:rsidRDefault="000F5265">
      <w:pPr>
        <w:pStyle w:val="Szvegtrzs"/>
        <w:spacing w:before="240" w:after="0" w:line="240" w:lineRule="auto"/>
        <w:jc w:val="both"/>
      </w:pPr>
      <w:r>
        <w:t>(4) A tanévkezdési támogatás biztosításának további feltétele tanulók esetén a tanulói jogviszonyt igazoló iskolalátogatási igazolás benyújtása.</w:t>
      </w:r>
    </w:p>
    <w:p w:rsidR="00365527" w:rsidRDefault="000F5265">
      <w:pPr>
        <w:pStyle w:val="Szvegtrzs"/>
        <w:spacing w:before="240" w:after="0" w:line="240" w:lineRule="auto"/>
        <w:jc w:val="both"/>
      </w:pPr>
      <w:r>
        <w:t xml:space="preserve">(5) A tanévkezdési támogatás természetbeni támogatásként </w:t>
      </w:r>
      <w:r>
        <w:t>is nyújtható, a támogatás tartalma: írószerek, iskolaszerek, ruhanemű.</w:t>
      </w:r>
    </w:p>
    <w:p w:rsidR="00365527" w:rsidRDefault="000F5265">
      <w:pPr>
        <w:pStyle w:val="Szvegtrzs"/>
        <w:spacing w:before="240" w:after="0" w:line="240" w:lineRule="auto"/>
        <w:jc w:val="both"/>
      </w:pPr>
      <w:r>
        <w:t>(6)</w:t>
      </w:r>
      <w:r>
        <w:rPr>
          <w:rStyle w:val="FootnoteAnchor"/>
        </w:rPr>
        <w:footnoteReference w:id="11"/>
      </w:r>
      <w:r>
        <w:t xml:space="preserve"> A tanévkezdési támogatás - e rendelet 1.§ (1) bekezdésétől eltérően - a rendelet 2. melléklete szerint kitöltött, aláírt nyilatkozat és az oktatási intézmény által kitöltött iskola</w:t>
      </w:r>
      <w:r>
        <w:t xml:space="preserve">látogatási igazolás alapján történik. </w:t>
      </w:r>
    </w:p>
    <w:p w:rsidR="00365527" w:rsidRDefault="000F5265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13. §</w:t>
      </w:r>
    </w:p>
    <w:p w:rsidR="00365527" w:rsidRDefault="000F5265">
      <w:pPr>
        <w:pStyle w:val="Szvegtrzs"/>
        <w:spacing w:after="0" w:line="240" w:lineRule="auto"/>
        <w:jc w:val="both"/>
      </w:pPr>
      <w:r>
        <w:t>(1)</w:t>
      </w:r>
      <w:r>
        <w:rPr>
          <w:rStyle w:val="FootnoteAnchor"/>
        </w:rPr>
        <w:footnoteReference w:id="12"/>
      </w:r>
      <w:r>
        <w:t xml:space="preserve"> Babakelengye támogatás állapítható meg az újszülött gyermek születésével kapcsolatos költségek finanszírozása céljából egyszeri támogatásként, a törvényes képviselő kérelmére, amennyiben a családban az egy </w:t>
      </w:r>
      <w:r>
        <w:t>főre jutó havi nettó jövedelem a szociális vetítési alap összegének tízszeresét nem haladja meg.</w:t>
      </w:r>
    </w:p>
    <w:p w:rsidR="00365527" w:rsidRDefault="000F5265">
      <w:pPr>
        <w:pStyle w:val="Szvegtrzs"/>
        <w:spacing w:before="240" w:after="0" w:line="240" w:lineRule="auto"/>
        <w:jc w:val="both"/>
      </w:pPr>
      <w:r>
        <w:t>(2) A támogatás iránti igényt a gyermek születésétől számított 6 hónapon belül lehet előterjeszteni, a határidő jogvesztő.</w:t>
      </w:r>
    </w:p>
    <w:p w:rsidR="00365527" w:rsidRDefault="000F5265">
      <w:pPr>
        <w:pStyle w:val="Szvegtrzs"/>
        <w:spacing w:before="240" w:after="0" w:line="240" w:lineRule="auto"/>
        <w:jc w:val="both"/>
      </w:pPr>
      <w:r>
        <w:t>(3) A kérelemhez a jövedelemigazolás</w:t>
      </w:r>
      <w:r>
        <w:t>okon kívül csatolni kell a gyermek születési anyakönyvi kivonat másolatát.</w:t>
      </w:r>
    </w:p>
    <w:p w:rsidR="00365527" w:rsidRDefault="000F5265">
      <w:pPr>
        <w:pStyle w:val="Szvegtrzs"/>
        <w:spacing w:before="240" w:after="0" w:line="240" w:lineRule="auto"/>
        <w:jc w:val="both"/>
      </w:pPr>
      <w:r>
        <w:t>(4) A támogatás összege gyermekenként 20.000 Ft.</w:t>
      </w:r>
    </w:p>
    <w:p w:rsidR="00365527" w:rsidRDefault="000F5265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14. §</w:t>
      </w:r>
    </w:p>
    <w:p w:rsidR="00365527" w:rsidRDefault="000F5265">
      <w:pPr>
        <w:pStyle w:val="Szvegtrzs"/>
        <w:spacing w:after="0" w:line="240" w:lineRule="auto"/>
        <w:jc w:val="both"/>
      </w:pPr>
      <w:r>
        <w:t>(1)</w:t>
      </w:r>
      <w:r>
        <w:rPr>
          <w:rStyle w:val="FootnoteAnchor"/>
        </w:rPr>
        <w:footnoteReference w:id="13"/>
      </w:r>
      <w:r>
        <w:t xml:space="preserve"> A karácsonyi ünnepeket megelőzően a képviselő-testület rendkívüli települési támogatást biztosít azoknak a Pápakovácsi lakóhellyel rendelkező és Pápakovácsi településen életvitelszerűen élő háztartásoknak, ahol az egy főre jutó nettó jövedelem nem haladja</w:t>
      </w:r>
      <w:r>
        <w:t xml:space="preserve"> meg a szociális vetítési alap összegének tízszeresét.</w:t>
      </w:r>
    </w:p>
    <w:p w:rsidR="00365527" w:rsidRDefault="000F5265">
      <w:pPr>
        <w:pStyle w:val="Szvegtrzs"/>
        <w:spacing w:before="240" w:after="0" w:line="240" w:lineRule="auto"/>
        <w:jc w:val="both"/>
      </w:pPr>
      <w:r>
        <w:t>(2) A támogatás természetbeni juttatásként is adható, a juttatás tartalma: élelmiszer, édesség.</w:t>
      </w:r>
    </w:p>
    <w:p w:rsidR="00365527" w:rsidRDefault="000F5265">
      <w:pPr>
        <w:pStyle w:val="Szvegtrzs"/>
        <w:spacing w:before="240" w:after="0" w:line="240" w:lineRule="auto"/>
        <w:jc w:val="both"/>
      </w:pPr>
      <w:r>
        <w:t>(3)</w:t>
      </w:r>
      <w:r>
        <w:rPr>
          <w:rStyle w:val="FootnoteAnchor"/>
        </w:rPr>
        <w:footnoteReference w:id="14"/>
      </w:r>
      <w:r>
        <w:t xml:space="preserve"> A képviselő-testület a Pápakovácsi Idősek Otthonában lakó gondozottak részére –amennyiben jövedelmük</w:t>
      </w:r>
      <w:r>
        <w:t xml:space="preserve"> nem haladja meg a szociális vetítési alap összegének tízszeresét – karácsonyra, természetbeni települési támogatásként - ajándékcsomagot biztosít. A csomag tartalma: élelmiszer, édesség.</w:t>
      </w:r>
    </w:p>
    <w:p w:rsidR="00365527" w:rsidRDefault="000F5265">
      <w:pPr>
        <w:pStyle w:val="Szvegtrzs"/>
        <w:spacing w:before="240" w:after="0" w:line="240" w:lineRule="auto"/>
        <w:jc w:val="both"/>
      </w:pPr>
      <w:r>
        <w:t>(4)</w:t>
      </w:r>
      <w:r>
        <w:rPr>
          <w:rStyle w:val="FootnoteAnchor"/>
        </w:rPr>
        <w:footnoteReference w:id="15"/>
      </w:r>
      <w:r>
        <w:t xml:space="preserve"> A képviselő-testület legkésőbb a tárgyév november 30-ig határoz</w:t>
      </w:r>
      <w:r>
        <w:t xml:space="preserve">atban állapítja meg az (1)-(3) bekezdésben meghatározott támogatások mértékét. </w:t>
      </w:r>
    </w:p>
    <w:p w:rsidR="00365527" w:rsidRDefault="000F5265">
      <w:pPr>
        <w:pStyle w:val="Szvegtrzs"/>
        <w:spacing w:before="240" w:after="0" w:line="240" w:lineRule="auto"/>
        <w:jc w:val="both"/>
      </w:pPr>
      <w:r>
        <w:t>(5)</w:t>
      </w:r>
      <w:r>
        <w:rPr>
          <w:rStyle w:val="FootnoteAnchor"/>
        </w:rPr>
        <w:footnoteReference w:id="16"/>
      </w:r>
      <w:r>
        <w:t xml:space="preserve"> A karácsonyi támogatás - e rendelet 1.§ . (1) bekezdésétől eltérően - a rendelet 3. melléklete szerint kitöltött, aláírt nyilatkozat alapján történik. </w:t>
      </w:r>
    </w:p>
    <w:p w:rsidR="00365527" w:rsidRDefault="000F5265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15. §</w:t>
      </w:r>
    </w:p>
    <w:p w:rsidR="00365527" w:rsidRDefault="000F5265">
      <w:pPr>
        <w:pStyle w:val="Szvegtrzs"/>
        <w:spacing w:after="0" w:line="240" w:lineRule="auto"/>
        <w:jc w:val="both"/>
      </w:pPr>
      <w:r>
        <w:t>A temetési tá</w:t>
      </w:r>
      <w:r>
        <w:t>mogatás és a babakelengye támogatás megállapításának hatáskörét a képviselő-testület a polgármesterre ruházza át.</w:t>
      </w:r>
    </w:p>
    <w:p w:rsidR="00365527" w:rsidRDefault="000F5265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3. Személyes gondoskodást nyújtó ellátások</w:t>
      </w:r>
    </w:p>
    <w:p w:rsidR="00365527" w:rsidRDefault="000F5265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16. §</w:t>
      </w:r>
    </w:p>
    <w:p w:rsidR="00365527" w:rsidRDefault="000F5265">
      <w:pPr>
        <w:pStyle w:val="Szvegtrzs"/>
        <w:spacing w:after="0" w:line="240" w:lineRule="auto"/>
        <w:jc w:val="both"/>
      </w:pPr>
      <w:r>
        <w:t>Pápakovácsi Község Önkormányzat Képviselő-testülete a személyes gondoskodást nyújtó ellátások</w:t>
      </w:r>
      <w:r>
        <w:t xml:space="preserve"> körébe tartozó ellátások közül az étkeztetést, a házi segítségnyújtást, a családsegítést biztosítja.</w:t>
      </w:r>
    </w:p>
    <w:p w:rsidR="00365527" w:rsidRDefault="000F5265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4. Étkeztetés</w:t>
      </w:r>
    </w:p>
    <w:p w:rsidR="00365527" w:rsidRDefault="000F5265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17. §</w:t>
      </w:r>
    </w:p>
    <w:p w:rsidR="00365527" w:rsidRDefault="000F5265">
      <w:pPr>
        <w:pStyle w:val="Szvegtrzs"/>
        <w:spacing w:after="0" w:line="240" w:lineRule="auto"/>
        <w:jc w:val="both"/>
      </w:pPr>
      <w:r>
        <w:t>(1) Az önkormányzat napi egyszeri meleg ebédet biztosít azoknak a szociális rászorulóknak, akik önmaguk vagy családtagjaik részére azt</w:t>
      </w:r>
      <w:r>
        <w:t xml:space="preserve"> tartósan vagy átmeneti jelleggel nem képesek biztosítani:</w:t>
      </w:r>
    </w:p>
    <w:p w:rsidR="00365527" w:rsidRDefault="000F5265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Életkora miatt rászoruló az a személy, aki 65. életévét betöltötte.</w:t>
      </w:r>
    </w:p>
    <w:p w:rsidR="00365527" w:rsidRDefault="000F5265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Egészségi állapota miatt rászorulónak kell tekinteni azt a személyt, aki mozgásában korlátozott, krónikus, vagy akut megbet</w:t>
      </w:r>
      <w:r>
        <w:t>egedése, fogyatékossága miatt önmaga ellátásáról – részben vagy teljesen – nem tud gondoskodni.</w:t>
      </w:r>
    </w:p>
    <w:p w:rsidR="00365527" w:rsidRDefault="000F5265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Fogyatékossága miatt rászorulónak kell tekinteni azt a személyt, aki fogyatékossági támogatásban részesül.</w:t>
      </w:r>
    </w:p>
    <w:p w:rsidR="00365527" w:rsidRDefault="000F5265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Pszichiátriai betegsége, szenvedélybetegsége mi</w:t>
      </w:r>
      <w:r>
        <w:t>att rászorulónak kell tekinteni azt a személyt, aki fekvőbeteg-gyógyintézeti kezelést nem igényel, önmaga ellátására részben képes.</w:t>
      </w:r>
    </w:p>
    <w:p w:rsidR="00365527" w:rsidRDefault="000F5265">
      <w:pPr>
        <w:pStyle w:val="Szvegtrzs"/>
        <w:spacing w:before="240" w:after="0" w:line="240" w:lineRule="auto"/>
        <w:jc w:val="both"/>
      </w:pPr>
      <w:r>
        <w:t>(2) Az egészségi állapot fennállását orvosi igazolással kell bizonyítani.</w:t>
      </w:r>
    </w:p>
    <w:p w:rsidR="00365527" w:rsidRDefault="000F5265">
      <w:pPr>
        <w:pStyle w:val="Szvegtrzs"/>
        <w:spacing w:before="240" w:after="0" w:line="240" w:lineRule="auto"/>
        <w:jc w:val="both"/>
      </w:pPr>
      <w:r>
        <w:t>(3) Az étkeztetés iránti kérelmet a Hivatalnál kel</w:t>
      </w:r>
      <w:r>
        <w:t>l benyújtani.</w:t>
      </w:r>
    </w:p>
    <w:p w:rsidR="00365527" w:rsidRDefault="000F5265">
      <w:pPr>
        <w:pStyle w:val="Szvegtrzs"/>
        <w:spacing w:before="240" w:after="0" w:line="240" w:lineRule="auto"/>
        <w:jc w:val="both"/>
      </w:pPr>
      <w:r>
        <w:t>(4) Az ellátás biztosításáról a polgármester dönt. A döntést követően a polgármester megállapodást köt a kérelmezővel.</w:t>
      </w:r>
    </w:p>
    <w:p w:rsidR="00365527" w:rsidRDefault="000F5265">
      <w:pPr>
        <w:pStyle w:val="Szvegtrzs"/>
        <w:spacing w:before="240" w:after="0" w:line="240" w:lineRule="auto"/>
        <w:jc w:val="both"/>
      </w:pPr>
      <w:r>
        <w:t>(5)</w:t>
      </w:r>
      <w:r>
        <w:rPr>
          <w:rStyle w:val="FootnoteAnchor"/>
        </w:rPr>
        <w:footnoteReference w:id="17"/>
      </w:r>
      <w:r>
        <w:t xml:space="preserve"> Az Önkormányzat a szociális étkezést igénybe vevők részére a személyi térítési díjhoz támogatást biztosít, amennyiben az egy főre jutó jövedelem nem haladja meg a szociális vetítési alap összegének tízszeresét. A támogatás mértéke 45 Ft/adag.</w:t>
      </w:r>
    </w:p>
    <w:p w:rsidR="00365527" w:rsidRDefault="000F5265">
      <w:pPr>
        <w:pStyle w:val="Szvegtrzs"/>
        <w:spacing w:before="240" w:after="0" w:line="240" w:lineRule="auto"/>
        <w:jc w:val="both"/>
      </w:pPr>
      <w:r>
        <w:t>(6) Az ellát</w:t>
      </w:r>
      <w:r>
        <w:t>ás megszűnik a</w:t>
      </w:r>
    </w:p>
    <w:p w:rsidR="00365527" w:rsidRDefault="000F5265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a jogosult halálával</w:t>
      </w:r>
    </w:p>
    <w:p w:rsidR="00365527" w:rsidRDefault="000F5265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a határozott időtartam lejártával</w:t>
      </w:r>
    </w:p>
    <w:p w:rsidR="00365527" w:rsidRDefault="000F5265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a jogosult kezdeményezésére</w:t>
      </w:r>
    </w:p>
    <w:p w:rsidR="00365527" w:rsidRDefault="000F5265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igénybevevő legalább 2 havi hátralékkal rendelkezik a térítési díj befizetésénél és az írásbeli felszólításra sem fizeti ki a hátralékot a felszól</w:t>
      </w:r>
      <w:r>
        <w:t>ításban szereplő határidőig. Ez esetben az ellátás a tárgyhónap utolsó napjával szűnik meg.</w:t>
      </w:r>
    </w:p>
    <w:p w:rsidR="00365527" w:rsidRDefault="000F5265">
      <w:pPr>
        <w:pStyle w:val="Szvegtrzs"/>
        <w:spacing w:before="240" w:after="0" w:line="240" w:lineRule="auto"/>
        <w:jc w:val="both"/>
      </w:pPr>
      <w:r>
        <w:t>(7) Igénybevevő kérelmére térítési díj fizetése alól mentesség adható, ha igazolja, hogy önhibáján kívül rendkívüli élethelyzetbe került (pl. közeli hozzátartozó ha</w:t>
      </w:r>
      <w:r>
        <w:t>lála, lakásban történt káresemény , melyek nagy anyagi kihatással járnak) s a térítési díj megfizetését átmenetileg vállalni nem tudja.</w:t>
      </w:r>
    </w:p>
    <w:p w:rsidR="00365527" w:rsidRDefault="000F5265">
      <w:pPr>
        <w:pStyle w:val="Szvegtrzs"/>
        <w:spacing w:before="240" w:after="0" w:line="240" w:lineRule="auto"/>
        <w:jc w:val="both"/>
      </w:pPr>
      <w:r>
        <w:t>(8) A térítési díj mentesség maximum 2 hónapra adható.</w:t>
      </w:r>
    </w:p>
    <w:p w:rsidR="00365527" w:rsidRDefault="000F5265">
      <w:pPr>
        <w:pStyle w:val="Szvegtrzs"/>
        <w:spacing w:before="240" w:after="0" w:line="240" w:lineRule="auto"/>
        <w:jc w:val="both"/>
      </w:pPr>
      <w:r>
        <w:t>(9) Igénybevevő a térítési díj mentesség iránti kérelmét a Hivata</w:t>
      </w:r>
      <w:r>
        <w:t>lnál nyújthatja be, a mentességről a polgármester dönt.</w:t>
      </w:r>
    </w:p>
    <w:p w:rsidR="00365527" w:rsidRDefault="000F5265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18. §</w:t>
      </w:r>
    </w:p>
    <w:p w:rsidR="00365527" w:rsidRDefault="000F5265">
      <w:pPr>
        <w:pStyle w:val="Szvegtrzs"/>
        <w:spacing w:after="0" w:line="240" w:lineRule="auto"/>
        <w:jc w:val="both"/>
      </w:pPr>
      <w:r>
        <w:t>Az ellátásért fizetendő térítési díj összegét a képviselő-testület külön rendeletben szabályozza.</w:t>
      </w:r>
    </w:p>
    <w:p w:rsidR="00365527" w:rsidRDefault="000F5265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5. Házi segítségnyújtás</w:t>
      </w:r>
    </w:p>
    <w:p w:rsidR="00365527" w:rsidRDefault="000F5265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19. §</w:t>
      </w:r>
    </w:p>
    <w:p w:rsidR="00365527" w:rsidRDefault="000F5265">
      <w:pPr>
        <w:pStyle w:val="Szvegtrzs"/>
        <w:spacing w:after="0" w:line="240" w:lineRule="auto"/>
        <w:jc w:val="both"/>
      </w:pPr>
      <w:r>
        <w:t>(1) Az Önkormányzat a szolgáltatást társulási megállapodás útján a</w:t>
      </w:r>
      <w:r>
        <w:t xml:space="preserve"> Pápakörnyéki Önkormányzatok Feladatellátó Társulása útján biztosítja.</w:t>
      </w:r>
    </w:p>
    <w:p w:rsidR="00365527" w:rsidRDefault="000F5265">
      <w:pPr>
        <w:pStyle w:val="Szvegtrzs"/>
        <w:spacing w:before="240" w:after="0" w:line="240" w:lineRule="auto"/>
        <w:jc w:val="both"/>
      </w:pPr>
      <w:r>
        <w:t>(2) Az Önkormányzat a házi segítségnyújtásban részesülők részére megállapított intézményi térítési díjhoz 150 Ft/óra támogatást biztosít.</w:t>
      </w:r>
    </w:p>
    <w:p w:rsidR="00365527" w:rsidRDefault="000F5265">
      <w:pPr>
        <w:pStyle w:val="Szvegtrzs"/>
        <w:spacing w:before="240" w:after="0" w:line="240" w:lineRule="auto"/>
        <w:jc w:val="both"/>
      </w:pPr>
      <w:r>
        <w:t>(3) A támogatás kiutalása utólag, a gondozási ó</w:t>
      </w:r>
      <w:r>
        <w:t>rák alapján, számla ellenében a Pápakörnyéki Önkormányzatok Feladatellátó Társulása részére történik.</w:t>
      </w:r>
    </w:p>
    <w:p w:rsidR="00365527" w:rsidRDefault="000F5265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6. Családsegítés</w:t>
      </w:r>
    </w:p>
    <w:p w:rsidR="00365527" w:rsidRDefault="000F5265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20. §</w:t>
      </w:r>
    </w:p>
    <w:p w:rsidR="00365527" w:rsidRDefault="000F5265">
      <w:pPr>
        <w:pStyle w:val="Szvegtrzs"/>
        <w:spacing w:after="0" w:line="240" w:lineRule="auto"/>
        <w:jc w:val="both"/>
      </w:pPr>
      <w:r>
        <w:t>(1) Az önkormányzat által biztosított családsegítés az általános segítő szolgáltatás keretében ellátja a a szociális igazgatásról é</w:t>
      </w:r>
      <w:r>
        <w:t>s szociális ellátásokról szóló 1993. évi III. törvényben, valamint a végrehajtási rendeleteiben meghatározott feladatokat.</w:t>
      </w:r>
    </w:p>
    <w:p w:rsidR="00365527" w:rsidRDefault="000F5265">
      <w:pPr>
        <w:pStyle w:val="Szvegtrzs"/>
        <w:spacing w:before="240" w:after="0" w:line="240" w:lineRule="auto"/>
        <w:jc w:val="both"/>
      </w:pPr>
      <w:r>
        <w:t>(2) Pápakovácsi Község Önkormányzat a Pápakörnyéki Önkormányzatok Feladatellátó Társulása útján társulási megállapodás alapján gondos</w:t>
      </w:r>
      <w:r>
        <w:t>kodik a családsegítés működtetéséről a külön jogszabályban meghatározott képesítési előírásoknak megfelelő személy foglalkoztatásával.</w:t>
      </w:r>
    </w:p>
    <w:p w:rsidR="00365527" w:rsidRDefault="000F5265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7. Záró rendelkezések</w:t>
      </w:r>
    </w:p>
    <w:p w:rsidR="00365527" w:rsidRDefault="000F5265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21. §</w:t>
      </w:r>
    </w:p>
    <w:p w:rsidR="00365527" w:rsidRDefault="000F5265">
      <w:pPr>
        <w:pStyle w:val="Szvegtrzs"/>
        <w:spacing w:after="0" w:line="240" w:lineRule="auto"/>
        <w:jc w:val="both"/>
      </w:pPr>
      <w:r>
        <w:t>Ez a rendelet 2021. június 1-jén lép hatályba.</w:t>
      </w:r>
    </w:p>
    <w:p w:rsidR="00365527" w:rsidRDefault="000F5265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22. §</w:t>
      </w:r>
    </w:p>
    <w:p w:rsidR="00365527" w:rsidRDefault="000F5265">
      <w:pPr>
        <w:pStyle w:val="Szvegtrzs"/>
        <w:spacing w:after="0" w:line="240" w:lineRule="auto"/>
        <w:jc w:val="both"/>
      </w:pPr>
      <w:r>
        <w:t xml:space="preserve">E rendelet hatályba lépésével </w:t>
      </w:r>
      <w:r>
        <w:t>egyidejűleg Pápakovácsi Község Önkormányzat Képviselő-testületének „az egyes szociális ellátások helyi szabályairól ” szóló – többször módosított - 2/2015. (II.28.) önkormányzati rendelete hatályát veszti.</w:t>
      </w:r>
      <w:r>
        <w:br w:type="page"/>
      </w:r>
    </w:p>
    <w:p w:rsidR="00365527" w:rsidRDefault="000F5265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1. melléklet a 6/2021. (V. 31.) önkormányzati ren</w:t>
      </w:r>
      <w:r>
        <w:rPr>
          <w:i/>
          <w:iCs/>
          <w:u w:val="single"/>
        </w:rPr>
        <w:t>delethez</w:t>
      </w:r>
      <w:r>
        <w:rPr>
          <w:rStyle w:val="FootnoteAnchor"/>
          <w:i/>
          <w:iCs/>
          <w:u w:val="single"/>
        </w:rPr>
        <w:footnoteReference w:id="18"/>
      </w:r>
    </w:p>
    <w:p w:rsidR="00365527" w:rsidRDefault="000F5265">
      <w:pPr>
        <w:pStyle w:val="Szvegtrzs"/>
        <w:spacing w:line="240" w:lineRule="auto"/>
        <w:jc w:val="both"/>
      </w:pPr>
      <w:r>
        <w:t>(A melléklet szövegét a(z) Kérelem települési támogatás megállapításához.pdf elnevezésű fájl tartalmazza.)</w:t>
      </w:r>
      <w:r>
        <w:br w:type="page"/>
      </w:r>
    </w:p>
    <w:p w:rsidR="00365527" w:rsidRDefault="000F5265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2. melléklet a 6/2021. (V. 31.) önkormányzati rendelethez</w:t>
      </w:r>
      <w:r>
        <w:rPr>
          <w:rStyle w:val="FootnoteAnchor"/>
          <w:i/>
          <w:iCs/>
          <w:u w:val="single"/>
        </w:rPr>
        <w:footnoteReference w:id="19"/>
      </w:r>
    </w:p>
    <w:p w:rsidR="00365527" w:rsidRDefault="000F5265">
      <w:pPr>
        <w:pStyle w:val="Szvegtrzs"/>
        <w:spacing w:line="240" w:lineRule="auto"/>
        <w:jc w:val="both"/>
      </w:pPr>
      <w:r>
        <w:t>(A melléklet szövegét a(z) Kérelem tanévkezdési támogatáshoz.pdf elnevezésű fáj</w:t>
      </w:r>
      <w:r>
        <w:t>l tartalmazza.)</w:t>
      </w:r>
      <w:r>
        <w:br w:type="page"/>
      </w:r>
    </w:p>
    <w:p w:rsidR="00365527" w:rsidRDefault="000F5265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3. melléklet a 6/2021. (V. 31.) önkormányzati rendelethez</w:t>
      </w:r>
      <w:r>
        <w:rPr>
          <w:rStyle w:val="FootnoteAnchor"/>
          <w:i/>
          <w:iCs/>
          <w:u w:val="single"/>
        </w:rPr>
        <w:footnoteReference w:id="20"/>
      </w:r>
    </w:p>
    <w:p w:rsidR="00365527" w:rsidRDefault="000F5265">
      <w:pPr>
        <w:pStyle w:val="Szvegtrzs"/>
        <w:spacing w:line="240" w:lineRule="auto"/>
        <w:jc w:val="both"/>
      </w:pPr>
      <w:r>
        <w:t>(A melléklet szövegét a(z) Kérelem karácsonyi támogatáshoz.pdf elnevezésű fájl tartalmazza.)</w:t>
      </w:r>
    </w:p>
    <w:sectPr w:rsidR="00365527" w:rsidSect="00365527">
      <w:footerReference w:type="default" r:id="rId7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5527" w:rsidRDefault="00365527" w:rsidP="00365527">
      <w:r>
        <w:separator/>
      </w:r>
    </w:p>
  </w:endnote>
  <w:endnote w:type="continuationSeparator" w:id="0">
    <w:p w:rsidR="00365527" w:rsidRDefault="00365527" w:rsidP="003655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ans CJK SC Regular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ree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5527" w:rsidRDefault="00365527">
    <w:pPr>
      <w:pStyle w:val="Footer"/>
      <w:jc w:val="center"/>
    </w:pPr>
    <w:r>
      <w:fldChar w:fldCharType="begin"/>
    </w:r>
    <w:r w:rsidR="000F5265">
      <w:instrText>PAGE</w:instrText>
    </w:r>
    <w:r>
      <w:fldChar w:fldCharType="separate"/>
    </w:r>
    <w:r w:rsidR="000F5265">
      <w:rPr>
        <w:noProof/>
      </w:rPr>
      <w:t>7</w:t>
    </w:r>
    <w: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5527" w:rsidRDefault="000F5265">
      <w:pPr>
        <w:rPr>
          <w:sz w:val="12"/>
        </w:rPr>
      </w:pPr>
      <w:r>
        <w:separator/>
      </w:r>
    </w:p>
  </w:footnote>
  <w:footnote w:type="continuationSeparator" w:id="0">
    <w:p w:rsidR="00365527" w:rsidRDefault="000F5265">
      <w:pPr>
        <w:rPr>
          <w:sz w:val="12"/>
        </w:rPr>
      </w:pPr>
      <w:r>
        <w:continuationSeparator/>
      </w:r>
    </w:p>
  </w:footnote>
  <w:footnote w:id="1">
    <w:p w:rsidR="00365527" w:rsidRDefault="000F5265">
      <w:pPr>
        <w:pStyle w:val="FootnoteText"/>
      </w:pPr>
      <w:r>
        <w:rPr>
          <w:rStyle w:val="FootnoteCharacters"/>
        </w:rPr>
        <w:footnoteRef/>
      </w:r>
      <w:r>
        <w:tab/>
        <w:t>A 4.§</w:t>
      </w:r>
      <w:r>
        <w:t xml:space="preserve"> a)pontja a Pápakovácsi Község Önkormányzata Képviselő-testületeének 9/2023. (VIII.9.) önkormányzati rendelete 1.§-ával megállapított szöveg.</w:t>
      </w:r>
    </w:p>
  </w:footnote>
  <w:footnote w:id="2">
    <w:p w:rsidR="00365527" w:rsidRDefault="000F5265">
      <w:pPr>
        <w:pStyle w:val="FootnoteText"/>
      </w:pPr>
      <w:r>
        <w:rPr>
          <w:rStyle w:val="FootnoteCharacters"/>
        </w:rPr>
        <w:footnoteRef/>
      </w:r>
      <w:r>
        <w:tab/>
        <w:t>A 4. § a) pontja a Pápakovácsi Község Önkormányzata Képviselő-testületének 9/2023. (VIII. 9.) önkormányzati rend</w:t>
      </w:r>
      <w:r>
        <w:t>elete 1. §-ával megállapított szöveg.</w:t>
      </w:r>
    </w:p>
  </w:footnote>
  <w:footnote w:id="3">
    <w:p w:rsidR="00365527" w:rsidRDefault="000F5265">
      <w:pPr>
        <w:pStyle w:val="FootnoteText"/>
      </w:pPr>
      <w:r>
        <w:rPr>
          <w:rStyle w:val="FootnoteCharacters"/>
        </w:rPr>
        <w:footnoteRef/>
      </w:r>
      <w:r>
        <w:tab/>
        <w:t>A 9. § (1) bekezdés a) pontja a Pápakovácsi Község Önkormányzata Képviselő-testületének 9/2023. (VIII. 9.) önkormányzati rendelete 2. § (1) bekezdésével megállapított szöveg.</w:t>
      </w:r>
    </w:p>
  </w:footnote>
  <w:footnote w:id="4">
    <w:p w:rsidR="00365527" w:rsidRDefault="000F5265">
      <w:pPr>
        <w:pStyle w:val="FootnoteText"/>
      </w:pPr>
      <w:r>
        <w:rPr>
          <w:rStyle w:val="FootnoteCharacters"/>
        </w:rPr>
        <w:footnoteRef/>
      </w:r>
      <w:r>
        <w:tab/>
        <w:t>A 9. § (1) bekezdés b) pontja a Pápakov</w:t>
      </w:r>
      <w:r>
        <w:t>ácsi Község Önkormányzata Képviselő-testületének 9/2023. (VIII. 9.) önkormányzati rendelete 2. § (1) bekezdésével megállapított szöveg.</w:t>
      </w:r>
    </w:p>
  </w:footnote>
  <w:footnote w:id="5">
    <w:p w:rsidR="00365527" w:rsidRDefault="000F5265">
      <w:pPr>
        <w:pStyle w:val="FootnoteText"/>
      </w:pPr>
      <w:r>
        <w:rPr>
          <w:rStyle w:val="FootnoteCharacters"/>
        </w:rPr>
        <w:footnoteRef/>
      </w:r>
      <w:r>
        <w:tab/>
        <w:t>A 9. § (2) bekezdése a Pápakovácsi Község Önkormányzata Képviselő-testületének 9/2023. (VIII. 9.) önkormányzati rendel</w:t>
      </w:r>
      <w:r>
        <w:t>ete 2. § (2) bekezdésével megállapított szöveg.</w:t>
      </w:r>
    </w:p>
  </w:footnote>
  <w:footnote w:id="6">
    <w:p w:rsidR="00365527" w:rsidRDefault="000F5265">
      <w:pPr>
        <w:pStyle w:val="FootnoteText"/>
      </w:pPr>
      <w:r>
        <w:rPr>
          <w:rStyle w:val="FootnoteCharacters"/>
        </w:rPr>
        <w:footnoteRef/>
      </w:r>
      <w:r>
        <w:tab/>
        <w:t>A 10. § (1) bekezdése a Pápakovácsi Község Önkormányzata Képviselő-testületének 9/2023. (VIII. 9.) önkormányzati rendelete 3. §-ával megállapított szöveg.</w:t>
      </w:r>
    </w:p>
  </w:footnote>
  <w:footnote w:id="7">
    <w:p w:rsidR="00365527" w:rsidRDefault="000F5265">
      <w:pPr>
        <w:pStyle w:val="FootnoteText"/>
      </w:pPr>
      <w:r>
        <w:rPr>
          <w:rStyle w:val="FootnoteCharacters"/>
        </w:rPr>
        <w:footnoteRef/>
      </w:r>
      <w:r>
        <w:tab/>
        <w:t>A 11. § (1) bekezdés a) pontja a Pápakovácsi Közs</w:t>
      </w:r>
      <w:r>
        <w:t>ég Önkormányzata Képviselő-testületének 9/2023. (VIII. 9.) önkormányzati rendelete 4. § (1) bekezdésével megállapított szöveg.</w:t>
      </w:r>
    </w:p>
  </w:footnote>
  <w:footnote w:id="8">
    <w:p w:rsidR="00365527" w:rsidRDefault="000F5265">
      <w:pPr>
        <w:pStyle w:val="FootnoteText"/>
      </w:pPr>
      <w:r>
        <w:rPr>
          <w:rStyle w:val="FootnoteCharacters"/>
        </w:rPr>
        <w:footnoteRef/>
      </w:r>
      <w:r>
        <w:tab/>
        <w:t>A 11. § (1) bekezdés b) pontja a Pápakovácsi Község Önkormányzata Képviselő-testületének 9/2023. (VIII. 9.) önkormányzati rende</w:t>
      </w:r>
      <w:r>
        <w:t>lete 4. § (1) bekezdésével megállapított szöveg.</w:t>
      </w:r>
    </w:p>
  </w:footnote>
  <w:footnote w:id="9">
    <w:p w:rsidR="00365527" w:rsidRDefault="000F5265">
      <w:pPr>
        <w:pStyle w:val="FootnoteText"/>
      </w:pPr>
      <w:r>
        <w:rPr>
          <w:rStyle w:val="FootnoteCharacters"/>
        </w:rPr>
        <w:footnoteRef/>
      </w:r>
      <w:r>
        <w:tab/>
        <w:t>A 11. § (2) bekezdése a Pápakovácsi Község Önkormányzata Képviselő-testületének 9/2023. (VIII. 9.) önkormányzati rendelete 4. § (2) bekezdésével megállapított szöveg.</w:t>
      </w:r>
    </w:p>
  </w:footnote>
  <w:footnote w:id="10">
    <w:p w:rsidR="00365527" w:rsidRDefault="000F5265">
      <w:pPr>
        <w:pStyle w:val="FootnoteText"/>
      </w:pPr>
      <w:r>
        <w:rPr>
          <w:rStyle w:val="FootnoteCharacters"/>
        </w:rPr>
        <w:footnoteRef/>
      </w:r>
      <w:r>
        <w:tab/>
        <w:t xml:space="preserve">A 12. § (1) bekezdése a Pápakovácsi </w:t>
      </w:r>
      <w:r>
        <w:t>Község Önkormányzata Képviselő-testületének 9/2023. (VIII. 9.) önkormányzati rendelete 5. § (1) bekezdésével megállapított szöveg.</w:t>
      </w:r>
    </w:p>
  </w:footnote>
  <w:footnote w:id="11">
    <w:p w:rsidR="00365527" w:rsidRDefault="000F5265">
      <w:pPr>
        <w:pStyle w:val="FootnoteText"/>
      </w:pPr>
      <w:r>
        <w:rPr>
          <w:rStyle w:val="FootnoteCharacters"/>
        </w:rPr>
        <w:footnoteRef/>
      </w:r>
      <w:r>
        <w:tab/>
        <w:t>A 12. § (6) bekezdését a Pápakovácsi Község Önkormányzata Képviselő-testületének 9/2023. (VIII. 9.) önkormányzati rendelete</w:t>
      </w:r>
      <w:r>
        <w:t xml:space="preserve"> 5. § (2) bekezdése iktatta be.</w:t>
      </w:r>
    </w:p>
  </w:footnote>
  <w:footnote w:id="12">
    <w:p w:rsidR="00365527" w:rsidRDefault="000F5265">
      <w:pPr>
        <w:pStyle w:val="FootnoteText"/>
      </w:pPr>
      <w:r>
        <w:rPr>
          <w:rStyle w:val="FootnoteCharacters"/>
        </w:rPr>
        <w:footnoteRef/>
      </w:r>
      <w:r>
        <w:tab/>
        <w:t>A 13. § (1) bekezdése a Pápakovácsi Község Önkormányzata Képviselő-testületének 9/2023. (VIII. 9.) önkormányzati rendelete 6. §-ával megállapított szöveg.</w:t>
      </w:r>
    </w:p>
  </w:footnote>
  <w:footnote w:id="13">
    <w:p w:rsidR="00365527" w:rsidRDefault="000F5265">
      <w:pPr>
        <w:pStyle w:val="FootnoteText"/>
      </w:pPr>
      <w:r>
        <w:rPr>
          <w:rStyle w:val="FootnoteCharacters"/>
        </w:rPr>
        <w:footnoteRef/>
      </w:r>
      <w:r>
        <w:tab/>
        <w:t>A 14. § (1) bekezdése a Pápakovácsi Község Önkormányzata Képvisel</w:t>
      </w:r>
      <w:r>
        <w:t>ő-testületének 9/2023. (VIII. 9.) önkormányzati rendelete 7. § (1) bekezdésével megállapított szöveg.</w:t>
      </w:r>
    </w:p>
  </w:footnote>
  <w:footnote w:id="14">
    <w:p w:rsidR="00365527" w:rsidRDefault="000F5265">
      <w:pPr>
        <w:pStyle w:val="FootnoteText"/>
      </w:pPr>
      <w:r>
        <w:rPr>
          <w:rStyle w:val="FootnoteCharacters"/>
        </w:rPr>
        <w:footnoteRef/>
      </w:r>
      <w:r>
        <w:tab/>
        <w:t>A 14. § (3) bekezdése a Pápakovácsi Község Önkormányzata Képviselő-testületének 9/2023. (VIII. 9.) önkormányzati rendelete 7. § (2) bekezdésével megálla</w:t>
      </w:r>
      <w:r>
        <w:t>pított szöveg.</w:t>
      </w:r>
    </w:p>
  </w:footnote>
  <w:footnote w:id="15">
    <w:p w:rsidR="00365527" w:rsidRDefault="000F5265">
      <w:pPr>
        <w:pStyle w:val="FootnoteText"/>
      </w:pPr>
      <w:r>
        <w:rPr>
          <w:rStyle w:val="FootnoteCharacters"/>
        </w:rPr>
        <w:footnoteRef/>
      </w:r>
      <w:r>
        <w:tab/>
        <w:t>A 14. § (4) bekezdése a Pápakovácsi Község Önkormányzata Képviselő-testületének 9/2023. (VIII. 9.) önkormányzati rendelete 7. § (2) bekezdésével megállapított szöveg.</w:t>
      </w:r>
    </w:p>
  </w:footnote>
  <w:footnote w:id="16">
    <w:p w:rsidR="00365527" w:rsidRDefault="000F5265">
      <w:pPr>
        <w:pStyle w:val="FootnoteText"/>
      </w:pPr>
      <w:r>
        <w:rPr>
          <w:rStyle w:val="FootnoteCharacters"/>
        </w:rPr>
        <w:footnoteRef/>
      </w:r>
      <w:r>
        <w:tab/>
        <w:t>A 14. § (5) bekezdését a Pápakovácsi Község Önkormányzata Képviselő-te</w:t>
      </w:r>
      <w:r>
        <w:t>stületének 9/2023. (VIII. 9.) önkormányzati rendelete 7. § (3) bekezdése iktatta be.</w:t>
      </w:r>
    </w:p>
  </w:footnote>
  <w:footnote w:id="17">
    <w:p w:rsidR="00365527" w:rsidRDefault="000F5265">
      <w:pPr>
        <w:pStyle w:val="FootnoteText"/>
      </w:pPr>
      <w:r>
        <w:rPr>
          <w:rStyle w:val="FootnoteCharacters"/>
        </w:rPr>
        <w:footnoteRef/>
      </w:r>
      <w:r>
        <w:tab/>
        <w:t>A 17. § (5) bekezdése a Pápakovácsi Község Önkormányzata Képviselő-testületének 9/2023. (VIII. 9.) önkormányzati rendelete 8. §-ával megállapított szöveg.</w:t>
      </w:r>
    </w:p>
  </w:footnote>
  <w:footnote w:id="18">
    <w:p w:rsidR="00365527" w:rsidRDefault="000F5265">
      <w:pPr>
        <w:pStyle w:val="FootnoteText"/>
      </w:pPr>
      <w:r>
        <w:rPr>
          <w:rStyle w:val="FootnoteCharacters"/>
        </w:rPr>
        <w:footnoteRef/>
      </w:r>
      <w:r>
        <w:tab/>
        <w:t xml:space="preserve">Az 1. </w:t>
      </w:r>
      <w:r>
        <w:t>mellékletet a Pápakovácsi Község Önkormányzata Képviselő-testületének 9/2023. (VIII. 9.) önkormányzati rendelete 9. § (1) bekezdése iktatta be.</w:t>
      </w:r>
    </w:p>
  </w:footnote>
  <w:footnote w:id="19">
    <w:p w:rsidR="00365527" w:rsidRDefault="000F5265">
      <w:pPr>
        <w:pStyle w:val="FootnoteText"/>
      </w:pPr>
      <w:r>
        <w:rPr>
          <w:rStyle w:val="FootnoteCharacters"/>
        </w:rPr>
        <w:footnoteRef/>
      </w:r>
      <w:r>
        <w:tab/>
        <w:t>A 2. mellékletet a Pápakovácsi Község Önkormányzata Képviselő-testületének 9/2023. (VIII. 9.) önkormányzati re</w:t>
      </w:r>
      <w:r>
        <w:t>ndelete 9. § (2) bekezdése iktatta be.</w:t>
      </w:r>
    </w:p>
  </w:footnote>
  <w:footnote w:id="20">
    <w:p w:rsidR="00365527" w:rsidRDefault="000F5265">
      <w:pPr>
        <w:pStyle w:val="FootnoteText"/>
      </w:pPr>
      <w:r>
        <w:rPr>
          <w:rStyle w:val="FootnoteCharacters"/>
        </w:rPr>
        <w:footnoteRef/>
      </w:r>
      <w:r>
        <w:tab/>
        <w:t>A 3. mellékletet a Pápakovácsi Község Önkormányzata Képviselő-testületének 9/2023. (VIII. 9.) önkormányzati rendelete 9. § (3) bekezdése iktatta be.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4A3F3E"/>
    <w:multiLevelType w:val="multilevel"/>
    <w:tmpl w:val="5E8E0C18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Heading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Heading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Heading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65527"/>
    <w:rsid w:val="000F5265"/>
    <w:rsid w:val="003655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65527"/>
    <w:rPr>
      <w:rFonts w:ascii="Times New Roman" w:hAnsi="Times New Roman"/>
      <w:lang w:val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Heading1">
    <w:name w:val="Heading 1"/>
    <w:basedOn w:val="Heading"/>
    <w:next w:val="Szvegtrzs"/>
    <w:qFormat/>
    <w:rsid w:val="00365527"/>
    <w:pPr>
      <w:numPr>
        <w:numId w:val="1"/>
      </w:numPr>
      <w:outlineLvl w:val="0"/>
    </w:pPr>
    <w:rPr>
      <w:b/>
      <w:bCs/>
      <w:sz w:val="36"/>
      <w:szCs w:val="36"/>
    </w:rPr>
  </w:style>
  <w:style w:type="paragraph" w:customStyle="1" w:styleId="Heading2">
    <w:name w:val="Heading 2"/>
    <w:basedOn w:val="Heading"/>
    <w:next w:val="Szvegtrzs"/>
    <w:qFormat/>
    <w:rsid w:val="00365527"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customStyle="1" w:styleId="Heading3">
    <w:name w:val="Heading 3"/>
    <w:basedOn w:val="Heading"/>
    <w:next w:val="Szvegtrzs"/>
    <w:qFormat/>
    <w:rsid w:val="00365527"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customStyle="1" w:styleId="Heading4">
    <w:name w:val="Heading 4"/>
    <w:basedOn w:val="Heading"/>
    <w:next w:val="Szvegtrzs"/>
    <w:qFormat/>
    <w:rsid w:val="00365527"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customStyle="1" w:styleId="Heading5">
    <w:name w:val="Heading 5"/>
    <w:basedOn w:val="Heading"/>
    <w:next w:val="Szvegtrzs"/>
    <w:qFormat/>
    <w:rsid w:val="00365527"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customStyle="1" w:styleId="Heading6">
    <w:name w:val="Heading 6"/>
    <w:basedOn w:val="Heading"/>
    <w:next w:val="Szvegtrzs"/>
    <w:qFormat/>
    <w:rsid w:val="00365527"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styleId="Hiperhivatkozs">
    <w:name w:val="Hyperlink"/>
    <w:rsid w:val="00365527"/>
    <w:rPr>
      <w:color w:val="000080"/>
      <w:u w:val="single"/>
    </w:rPr>
  </w:style>
  <w:style w:type="character" w:styleId="Mrltotthiperhivatkozs">
    <w:name w:val="FollowedHyperlink"/>
    <w:rsid w:val="00365527"/>
    <w:rPr>
      <w:color w:val="800000"/>
      <w:u w:val="single"/>
    </w:rPr>
  </w:style>
  <w:style w:type="character" w:customStyle="1" w:styleId="NumberingSymbols">
    <w:name w:val="Numbering Symbols"/>
    <w:qFormat/>
    <w:rsid w:val="00365527"/>
  </w:style>
  <w:style w:type="character" w:customStyle="1" w:styleId="Bullets">
    <w:name w:val="Bullets"/>
    <w:qFormat/>
    <w:rsid w:val="00365527"/>
    <w:rPr>
      <w:rFonts w:ascii="OpenSymbol" w:eastAsia="OpenSymbol" w:hAnsi="OpenSymbol" w:cs="OpenSymbol"/>
    </w:rPr>
  </w:style>
  <w:style w:type="character" w:customStyle="1" w:styleId="FootnoteCharacters">
    <w:name w:val="Footnote Characters"/>
    <w:qFormat/>
    <w:rsid w:val="00365527"/>
  </w:style>
  <w:style w:type="character" w:customStyle="1" w:styleId="FootnoteAnchor">
    <w:name w:val="Footnote Anchor"/>
    <w:rsid w:val="00365527"/>
    <w:rPr>
      <w:vertAlign w:val="superscript"/>
    </w:rPr>
  </w:style>
  <w:style w:type="character" w:customStyle="1" w:styleId="EndnoteAnchor">
    <w:name w:val="Endnote Anchor"/>
    <w:rsid w:val="00365527"/>
    <w:rPr>
      <w:vertAlign w:val="superscript"/>
    </w:rPr>
  </w:style>
  <w:style w:type="character" w:customStyle="1" w:styleId="EndnoteCharacters">
    <w:name w:val="Endnote Characters"/>
    <w:qFormat/>
    <w:rsid w:val="00365527"/>
  </w:style>
  <w:style w:type="paragraph" w:customStyle="1" w:styleId="Heading">
    <w:name w:val="Heading"/>
    <w:basedOn w:val="Norml"/>
    <w:next w:val="Szvegtrzs"/>
    <w:qFormat/>
    <w:rsid w:val="00365527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rsid w:val="00365527"/>
    <w:pPr>
      <w:spacing w:after="140" w:line="288" w:lineRule="auto"/>
    </w:pPr>
  </w:style>
  <w:style w:type="paragraph" w:styleId="Lista">
    <w:name w:val="List"/>
    <w:basedOn w:val="Szvegtrzs"/>
    <w:rsid w:val="00365527"/>
  </w:style>
  <w:style w:type="paragraph" w:customStyle="1" w:styleId="Caption">
    <w:name w:val="Caption"/>
    <w:basedOn w:val="Norml"/>
    <w:qFormat/>
    <w:rsid w:val="00365527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rsid w:val="00365527"/>
    <w:pPr>
      <w:suppressLineNumbers/>
    </w:pPr>
  </w:style>
  <w:style w:type="paragraph" w:customStyle="1" w:styleId="HeaderandFooter">
    <w:name w:val="Header and Footer"/>
    <w:basedOn w:val="Norml"/>
    <w:qFormat/>
    <w:rsid w:val="00365527"/>
    <w:pPr>
      <w:suppressLineNumbers/>
      <w:tabs>
        <w:tab w:val="center" w:pos="4986"/>
        <w:tab w:val="right" w:pos="9972"/>
      </w:tabs>
    </w:pPr>
  </w:style>
  <w:style w:type="paragraph" w:customStyle="1" w:styleId="Footer">
    <w:name w:val="Footer"/>
    <w:basedOn w:val="Norml"/>
    <w:rsid w:val="00365527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rsid w:val="00365527"/>
    <w:pPr>
      <w:suppressLineNumbers/>
    </w:pPr>
  </w:style>
  <w:style w:type="paragraph" w:customStyle="1" w:styleId="TableHeading">
    <w:name w:val="Table Heading"/>
    <w:basedOn w:val="TableContents"/>
    <w:qFormat/>
    <w:rsid w:val="00365527"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rsid w:val="00365527"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customStyle="1" w:styleId="FootnoteText">
    <w:name w:val="Footnote Text"/>
    <w:basedOn w:val="Norml"/>
    <w:rsid w:val="00365527"/>
    <w:pPr>
      <w:suppressLineNumbers/>
      <w:ind w:left="339" w:hanging="339"/>
    </w:pPr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2031</Words>
  <Characters>14015</Characters>
  <Application>Microsoft Office Word</Application>
  <DocSecurity>0</DocSecurity>
  <Lines>116</Lines>
  <Paragraphs>32</Paragraphs>
  <ScaleCrop>false</ScaleCrop>
  <Company/>
  <LinksUpToDate>false</LinksUpToDate>
  <CharactersWithSpaces>16014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2023-08-10T06:03:00Z</dcterms:created>
  <dcterms:modified xsi:type="dcterms:W3CDTF">2023-08-10T06:03:00Z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