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093" w:rsidRDefault="00060522">
      <w:pPr>
        <w:spacing w:after="834" w:line="221" w:lineRule="auto"/>
        <w:ind w:left="2925" w:right="2875" w:firstLine="0"/>
        <w:jc w:val="center"/>
      </w:pPr>
      <w:bookmarkStart w:id="0" w:name="_GoBack"/>
      <w:bookmarkEnd w:id="0"/>
      <w:r>
        <w:rPr>
          <w:sz w:val="24"/>
        </w:rPr>
        <w:t>MEGÁLLAPODÁS egyösszegíí pénzeszköz átadásáról</w:t>
      </w:r>
    </w:p>
    <w:p w:rsidR="00DD1093" w:rsidRDefault="00060522">
      <w:pPr>
        <w:spacing w:after="270"/>
        <w:ind w:left="10" w:right="7"/>
      </w:pPr>
      <w:r>
        <w:t xml:space="preserve">Amely létrejött egyrészről Pápakovácsi Község Német Nemzetiségi Önkormányzata ( 8596 Pápakovácsi, Fő u. 19., adószáma: 15777304-1-19 ) képviseletében Takácsné Varga Brigitta elnök, mint pénzeszköz átadó, másrészről a Pápakovácsi község Önkormányzata ( 8596 Pápakovácsi, Fő u. 19, adószáma: 15428172-1-19 ) képviseletében Burghardt Ferenc polgármester, mint pénzeszköz átvevő között — figyelemmel az államháztartásról szóló (többször módosított) 1992. évi XXXVIII. tv. 13/A. </w:t>
      </w:r>
      <w:r w:rsidR="00052D69">
        <w:t>§-</w:t>
      </w:r>
      <w:r>
        <w:t>ára — az alulírott helyen és napon az alábbi feltételek szerint:</w:t>
      </w:r>
    </w:p>
    <w:p w:rsidR="00DD1093" w:rsidRDefault="00060522">
      <w:pPr>
        <w:ind w:left="10" w:right="7"/>
      </w:pPr>
      <w:r>
        <w:t>1 Pápakovácsi Község Német Nemzetiségi Önkormányzat képviselő-testülete a 2024. július 17-i ülésén a 2024. évre 100.000 Ft-ot, azaz Egyszázezer forint támogatást biztosít Pápakovácsi község Önkormányzatának a 2024. július 27-én megrendezendő falunapi nemzetiségi-sváb főzés megrendezéséhez.</w:t>
      </w:r>
    </w:p>
    <w:p w:rsidR="00DD1093" w:rsidRDefault="00060522">
      <w:pPr>
        <w:numPr>
          <w:ilvl w:val="0"/>
          <w:numId w:val="1"/>
        </w:numPr>
        <w:ind w:left="295" w:right="7" w:hanging="288"/>
      </w:pPr>
      <w:r>
        <w:t>Pénzeszköz átadó vállalja, hogy a 100.000 Ft-ot egy összegben átutalja pénzeszköz átvevő 1174804515428172 számú számlájára.</w:t>
      </w:r>
    </w:p>
    <w:p w:rsidR="00DD1093" w:rsidRDefault="00060522">
      <w:pPr>
        <w:numPr>
          <w:ilvl w:val="0"/>
          <w:numId w:val="1"/>
        </w:numPr>
        <w:ind w:left="295" w:right="7" w:hanging="288"/>
      </w:pPr>
      <w:r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6922393</wp:posOffset>
            </wp:positionH>
            <wp:positionV relativeFrom="page">
              <wp:posOffset>6877918</wp:posOffset>
            </wp:positionV>
            <wp:extent cx="13707" cy="63981"/>
            <wp:effectExtent l="0" t="0" r="0" b="0"/>
            <wp:wrapSquare wrapText="bothSides"/>
            <wp:docPr id="1429" name="Picture 1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Picture 142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7" cy="63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Pénzeszköz átvevő vállalja, hogy a fenti összeget csak az l . pontban meghatározott célra használja fel, s ezen összegről a felhasználást követően (de legkésőbb 2025. március 31 -ig) Pápakovácsi Község Német Nemzetiségi Önkormányzata felé elszámol (számlamásolattal, szöveges beszámolóval).</w:t>
      </w:r>
    </w:p>
    <w:p w:rsidR="00DD1093" w:rsidRDefault="00060522">
      <w:pPr>
        <w:numPr>
          <w:ilvl w:val="0"/>
          <w:numId w:val="1"/>
        </w:numPr>
        <w:ind w:left="295" w:right="7" w:hanging="288"/>
      </w:pPr>
      <w:r>
        <w:t>Amennyiben a pénzeszköz átvevő a támogatás összegét nem az l . pontban juttatott célokra használja fel, valamint elszámolási kötelezettségének nem tesz eleget, úgy köteles a támogatás összegét haladéktalanul visszafizetni Pápakovácsi Község Német Nemzetiségi Önkormányzatának költségvetési elszámolási számlájára (1 1748045-15777304-00000000) valamint részére a továbbiakban támogatás nem állapítható meg.</w:t>
      </w:r>
    </w:p>
    <w:p w:rsidR="00DD1093" w:rsidRDefault="00060522">
      <w:pPr>
        <w:numPr>
          <w:ilvl w:val="0"/>
          <w:numId w:val="1"/>
        </w:numPr>
        <w:ind w:left="295" w:right="7" w:hanging="288"/>
      </w:pPr>
      <w:r>
        <w:t>Jelen pénzeszköz átadásról szóló megállapodás 2024. évi költségvetési évre szól, és 2024. december 31. napján hatályát veszti.</w:t>
      </w:r>
    </w:p>
    <w:p w:rsidR="00DD1093" w:rsidRDefault="00060522">
      <w:pPr>
        <w:numPr>
          <w:ilvl w:val="0"/>
          <w:numId w:val="1"/>
        </w:numPr>
        <w:ind w:left="295" w:right="7" w:hanging="288"/>
      </w:pPr>
      <w:r>
        <w:t>Jelen megállapodásban nem szabályozott kérdésekben a Polgári Törvénykönyv rendelkezései az irányadók.</w:t>
      </w:r>
    </w:p>
    <w:p w:rsidR="00DD1093" w:rsidRDefault="00060522">
      <w:pPr>
        <w:numPr>
          <w:ilvl w:val="0"/>
          <w:numId w:val="1"/>
        </w:numPr>
        <w:ind w:left="295" w:right="7" w:hanging="288"/>
      </w:pPr>
      <w:r>
        <w:t>Pénzeszköz átvevő kijelenti, hogy az általa képviselt Pápakovácsi község Önkormányzata lejárt esedékességű köztartozással nem rendelkezik.</w:t>
      </w:r>
    </w:p>
    <w:p w:rsidR="00DD1093" w:rsidRDefault="00060522">
      <w:pPr>
        <w:numPr>
          <w:ilvl w:val="0"/>
          <w:numId w:val="1"/>
        </w:numPr>
        <w:spacing w:after="224"/>
        <w:ind w:left="295" w:right="7" w:hanging="288"/>
      </w:pPr>
      <w:r>
        <w:t>Megállapodó felek a megállapodást, mint akaratukkal mindenben megegyezőt jóváhagyólag aláírták.</w:t>
      </w:r>
    </w:p>
    <w:p w:rsidR="00DD1093" w:rsidRDefault="00060522">
      <w:pPr>
        <w:ind w:left="10" w:right="7"/>
      </w:pPr>
      <w:r>
        <w:t>Kelt: 2024. július 18.</w:t>
      </w:r>
    </w:p>
    <w:p w:rsidR="00052D69" w:rsidRDefault="00052D69">
      <w:pPr>
        <w:ind w:left="10" w:right="7"/>
      </w:pPr>
    </w:p>
    <w:p w:rsidR="00052D69" w:rsidRDefault="00052D69" w:rsidP="00052D69">
      <w:pPr>
        <w:spacing w:after="0" w:line="240" w:lineRule="auto"/>
        <w:ind w:left="12" w:right="6" w:hanging="6"/>
      </w:pPr>
    </w:p>
    <w:p w:rsidR="00052D69" w:rsidRDefault="00052D69" w:rsidP="00052D69">
      <w:pPr>
        <w:spacing w:after="0" w:line="240" w:lineRule="auto"/>
        <w:ind w:left="12" w:right="6" w:hanging="6"/>
      </w:pPr>
      <w:r>
        <w:t xml:space="preserve">Takácsné Varga Brigitta </w:t>
      </w:r>
      <w:r>
        <w:tab/>
      </w:r>
      <w:r>
        <w:tab/>
      </w:r>
      <w:r>
        <w:tab/>
      </w:r>
      <w:r>
        <w:tab/>
      </w:r>
      <w:r>
        <w:tab/>
      </w:r>
      <w:r>
        <w:tab/>
        <w:t>Burghardt Ferenc</w:t>
      </w:r>
    </w:p>
    <w:p w:rsidR="00052D69" w:rsidRDefault="00052D69" w:rsidP="00052D69">
      <w:pPr>
        <w:spacing w:after="0" w:line="240" w:lineRule="auto"/>
        <w:ind w:left="12" w:right="6" w:hanging="6"/>
      </w:pPr>
      <w:r>
        <w:t>elnök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</w:t>
      </w:r>
      <w:r w:rsidR="00903F71">
        <w:t>s</w:t>
      </w:r>
      <w:r>
        <w:t>ter</w:t>
      </w:r>
    </w:p>
    <w:p w:rsidR="00052D69" w:rsidRDefault="00052D69" w:rsidP="00052D69">
      <w:pPr>
        <w:spacing w:after="0" w:line="240" w:lineRule="auto"/>
        <w:ind w:left="12" w:right="6" w:hanging="6"/>
      </w:pPr>
      <w:r>
        <w:t>(pénzeszköz átadó)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(pénzeszköz átvevő) </w:t>
      </w:r>
    </w:p>
    <w:sectPr w:rsidR="00052D69" w:rsidSect="005A67D9">
      <w:pgSz w:w="11902" w:h="16834"/>
      <w:pgMar w:top="1440" w:right="1130" w:bottom="1440" w:left="11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123F5"/>
    <w:multiLevelType w:val="hybridMultilevel"/>
    <w:tmpl w:val="49E652D2"/>
    <w:lvl w:ilvl="0" w:tplc="BFDC0A6A">
      <w:start w:val="2"/>
      <w:numFmt w:val="decimal"/>
      <w:lvlText w:val="%1.)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C8DB2A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DA6C12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D00864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40E7A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6BCE6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E00F20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6EF85E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12C3B8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DD1093"/>
    <w:rsid w:val="00052D69"/>
    <w:rsid w:val="00060522"/>
    <w:rsid w:val="005A67D9"/>
    <w:rsid w:val="00903F71"/>
    <w:rsid w:val="00DD1093"/>
    <w:rsid w:val="00FB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67D9"/>
    <w:pPr>
      <w:spacing w:after="296" w:line="254" w:lineRule="auto"/>
      <w:ind w:left="25" w:hanging="3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KM_C224e-20240730101440</dc:title>
  <dc:creator>admin</dc:creator>
  <cp:lastModifiedBy>user</cp:lastModifiedBy>
  <cp:revision>2</cp:revision>
  <cp:lastPrinted>2024-07-30T09:24:00Z</cp:lastPrinted>
  <dcterms:created xsi:type="dcterms:W3CDTF">2024-07-30T09:24:00Z</dcterms:created>
  <dcterms:modified xsi:type="dcterms:W3CDTF">2024-07-30T09:24:00Z</dcterms:modified>
</cp:coreProperties>
</file>