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Arial" w:hAnsi="Arial" w:cs="Arial"/>
          <w:b/>
          <w:b/>
          <w:i/>
          <w:i/>
          <w:sz w:val="26"/>
          <w:szCs w:val="26"/>
        </w:rPr>
      </w:pPr>
      <w:r>
        <w:rPr>
          <w:rFonts w:cs="Arial" w:ascii="Arial" w:hAnsi="Arial"/>
          <w:b/>
          <w:i/>
          <w:sz w:val="26"/>
          <w:szCs w:val="26"/>
        </w:rPr>
        <w:t>ELŐTERJESZTÉS</w:t>
      </w:r>
    </w:p>
    <w:p>
      <w:pPr>
        <w:pStyle w:val="NoSpacing"/>
        <w:jc w:val="center"/>
        <w:rPr>
          <w:rFonts w:ascii="Arial" w:hAnsi="Arial" w:cs="Arial"/>
          <w:b/>
          <w:b/>
          <w:i/>
          <w:i/>
          <w:sz w:val="26"/>
          <w:szCs w:val="26"/>
        </w:rPr>
      </w:pPr>
      <w:r>
        <w:rPr>
          <w:rFonts w:cs="Arial" w:ascii="Arial" w:hAnsi="Arial"/>
          <w:b/>
          <w:i/>
          <w:sz w:val="26"/>
          <w:szCs w:val="26"/>
        </w:rPr>
        <w:t xml:space="preserve">Pápakovácsi Óvodafenntartó Intézményi Társulás </w:t>
      </w:r>
    </w:p>
    <w:p>
      <w:pPr>
        <w:pStyle w:val="NoSpacing"/>
        <w:jc w:val="center"/>
        <w:rPr>
          <w:rFonts w:ascii="Arial" w:hAnsi="Arial" w:cs="Arial"/>
          <w:b/>
          <w:b/>
          <w:i/>
          <w:i/>
          <w:sz w:val="26"/>
          <w:szCs w:val="26"/>
        </w:rPr>
      </w:pPr>
      <w:r>
        <w:rPr>
          <w:rFonts w:cs="Arial" w:ascii="Arial" w:hAnsi="Arial"/>
          <w:b/>
          <w:i/>
          <w:sz w:val="26"/>
          <w:szCs w:val="26"/>
        </w:rPr>
        <w:t>2024. évi költségvetéséhez</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A Társulás saját költségvetéséből finanszírozza és látja el feladatait. A Társulás éves költségvetés alapján működik, melyet a Társulási Tanács költségvetési határozatban állapít meg. A Társulás által fenntartott intézmény költségvetése a Társulás költségvetésének részét képezi. A Társulás a feladatellátáshoz szükséges hozzájárulást éves költségvetési határozatában előirányzatként biztosítja. </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A Magyarország helyi önkormányzatairól szóló 2011. évi CLXXXIX. törvény (a továbbiakban: Mötv.) 87. §-ban kapott felhatalmazással élve Pápakovácsi, Nóráp, Ganna és Döbrönte települések önkormányzatai önkéntes, szabad elhatározásukból, egyenjogúságuk kölcsönös tiszteletben tartásával, arányos teherviselés mellett, a hatékonyabb és célszerűbb feladatellátás érdekében jogi személyiséggel rendelkező társulást hoztak létre 2013. július 1. napjától kezdődően. </w:t>
        <w:br/>
      </w:r>
    </w:p>
    <w:p>
      <w:pPr>
        <w:pStyle w:val="NoSpacing"/>
        <w:jc w:val="both"/>
        <w:rPr>
          <w:rFonts w:ascii="Arial" w:hAnsi="Arial" w:cs="Arial"/>
          <w:b/>
          <w:b/>
          <w:sz w:val="24"/>
          <w:szCs w:val="24"/>
          <w:u w:val="single"/>
        </w:rPr>
      </w:pPr>
      <w:r>
        <w:rPr>
          <w:rFonts w:cs="Arial" w:ascii="Arial" w:hAnsi="Arial"/>
          <w:sz w:val="24"/>
          <w:szCs w:val="24"/>
        </w:rPr>
        <w:t>A köznevelési ágazatban az önkormányzatok fő feladata az óvodai ellátás, amelyhez a központi költségvetés több elemű támogatással járul hozzá. Figyelembe veszi továbbá a köznevelési törvény óvodai nevelésszervezési paramétereit (csoport átlaglétszám, foglalkoztatási időkeret, gyerekekkel töltendő kötött munkaidő stb.), valamint a kereseteket meghatározó törvények kötelezően elismerendő elemeit.</w:t>
      </w:r>
    </w:p>
    <w:p>
      <w:pPr>
        <w:pStyle w:val="NoSpacing"/>
        <w:jc w:val="both"/>
        <w:rPr>
          <w:rFonts w:ascii="Arial" w:hAnsi="Arial" w:cs="Arial"/>
          <w:sz w:val="24"/>
          <w:szCs w:val="24"/>
        </w:rPr>
      </w:pPr>
      <w:r>
        <w:rPr>
          <w:rFonts w:cs="Arial" w:ascii="Arial" w:hAnsi="Arial"/>
          <w:sz w:val="24"/>
          <w:szCs w:val="24"/>
        </w:rPr>
        <w:t>A támogatást a Kincstár a székhely önkormányzatnak folyósítja. Az önkormányzat a támogatást átadja a társulásnak, a társulás ebből az összegből finanszírozza az intézményét.</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b/>
          <w:b/>
          <w:i/>
          <w:i/>
          <w:sz w:val="24"/>
          <w:szCs w:val="24"/>
        </w:rPr>
      </w:pPr>
      <w:r>
        <w:rPr>
          <w:rFonts w:cs="Arial" w:ascii="Arial" w:hAnsi="Arial"/>
          <w:b/>
          <w:i/>
          <w:sz w:val="24"/>
          <w:szCs w:val="24"/>
        </w:rPr>
        <w:t>A költségvetési törvény szerinti támogatások mértéke:</w:t>
      </w:r>
    </w:p>
    <w:p>
      <w:pPr>
        <w:pStyle w:val="NoSpacing"/>
        <w:numPr>
          <w:ilvl w:val="0"/>
          <w:numId w:val="3"/>
        </w:numPr>
        <w:jc w:val="both"/>
        <w:rPr>
          <w:rFonts w:ascii="Arial" w:hAnsi="Arial" w:cs="Arial"/>
          <w:sz w:val="24"/>
          <w:szCs w:val="24"/>
        </w:rPr>
      </w:pPr>
      <w:r>
        <w:rPr>
          <w:rFonts w:cs="Arial" w:ascii="Arial" w:hAnsi="Arial"/>
          <w:sz w:val="24"/>
          <w:szCs w:val="24"/>
        </w:rPr>
        <w:t xml:space="preserve">óvodaműködtetési támogatás 4 998 846 Ft </w:t>
      </w:r>
    </w:p>
    <w:p>
      <w:pPr>
        <w:pStyle w:val="NoSpacing"/>
        <w:numPr>
          <w:ilvl w:val="0"/>
          <w:numId w:val="3"/>
        </w:numPr>
        <w:jc w:val="both"/>
        <w:rPr>
          <w:rFonts w:ascii="Arial" w:hAnsi="Arial" w:cs="Arial"/>
          <w:sz w:val="24"/>
          <w:szCs w:val="24"/>
        </w:rPr>
      </w:pPr>
      <w:r>
        <w:rPr>
          <w:rFonts w:cs="Arial" w:ascii="Arial" w:hAnsi="Arial"/>
          <w:sz w:val="24"/>
          <w:szCs w:val="24"/>
        </w:rPr>
        <w:t>pedagógusok átlagbéralapú támogatása 24 278 800 Ft</w:t>
      </w:r>
    </w:p>
    <w:p>
      <w:pPr>
        <w:pStyle w:val="NoSpacing"/>
        <w:numPr>
          <w:ilvl w:val="0"/>
          <w:numId w:val="3"/>
        </w:numPr>
        <w:jc w:val="both"/>
        <w:rPr>
          <w:rFonts w:ascii="Arial" w:hAnsi="Arial" w:cs="Arial"/>
          <w:sz w:val="24"/>
          <w:szCs w:val="24"/>
        </w:rPr>
      </w:pPr>
      <w:r>
        <w:rPr>
          <w:rFonts w:cs="Arial" w:ascii="Arial" w:hAnsi="Arial"/>
          <w:sz w:val="24"/>
          <w:szCs w:val="24"/>
        </w:rPr>
        <w:t>pedagógus II. kategóriába sorolt pedagógusok, pedagógus szakképzettséggel rendelkező segítők kiegészítő támogatása 717 000 Ft</w:t>
      </w:r>
    </w:p>
    <w:p>
      <w:pPr>
        <w:pStyle w:val="NoSpacing"/>
        <w:numPr>
          <w:ilvl w:val="0"/>
          <w:numId w:val="3"/>
        </w:numPr>
        <w:jc w:val="both"/>
        <w:rPr>
          <w:rFonts w:ascii="Arial" w:hAnsi="Arial" w:cs="Arial"/>
          <w:sz w:val="24"/>
          <w:szCs w:val="24"/>
        </w:rPr>
      </w:pPr>
      <w:r>
        <w:rPr>
          <w:rFonts w:cs="Arial" w:ascii="Arial" w:hAnsi="Arial"/>
          <w:sz w:val="24"/>
          <w:szCs w:val="24"/>
        </w:rPr>
        <w:t>nemzetiségi pótlékban részesülő pedagógus – pótlék középértéke 2 688 000 Ft</w:t>
      </w:r>
    </w:p>
    <w:p>
      <w:pPr>
        <w:pStyle w:val="NoSpacing"/>
        <w:numPr>
          <w:ilvl w:val="0"/>
          <w:numId w:val="3"/>
        </w:numPr>
        <w:jc w:val="both"/>
        <w:rPr>
          <w:rFonts w:ascii="Arial" w:hAnsi="Arial" w:cs="Arial"/>
          <w:sz w:val="24"/>
          <w:szCs w:val="24"/>
        </w:rPr>
      </w:pPr>
      <w:r>
        <w:rPr>
          <w:rFonts w:cs="Arial" w:ascii="Arial" w:hAnsi="Arial"/>
          <w:sz w:val="24"/>
          <w:szCs w:val="24"/>
        </w:rPr>
        <w:t>pedagógus szakképzettséggel nem rendelkező segítők átlagbéralapú támogatása 10 536 000 Ft</w:t>
      </w:r>
    </w:p>
    <w:p>
      <w:pPr>
        <w:pStyle w:val="NoSpacing"/>
        <w:numPr>
          <w:ilvl w:val="0"/>
          <w:numId w:val="3"/>
        </w:numPr>
        <w:jc w:val="both"/>
        <w:rPr>
          <w:rFonts w:ascii="Arial" w:hAnsi="Arial" w:cs="Arial"/>
          <w:sz w:val="24"/>
          <w:szCs w:val="24"/>
        </w:rPr>
      </w:pPr>
      <w:r>
        <w:rPr>
          <w:rFonts w:cs="Arial" w:ascii="Arial" w:hAnsi="Arial"/>
          <w:sz w:val="24"/>
          <w:szCs w:val="24"/>
        </w:rPr>
        <w:t>társulás által fenntartott óvodákba bejáró gyermekek utaztatásának támogatása 189 000 Ft</w:t>
      </w:r>
    </w:p>
    <w:p>
      <w:pPr>
        <w:pStyle w:val="NoSpacing"/>
        <w:ind w:left="360" w:hanging="0"/>
        <w:jc w:val="both"/>
        <w:rPr>
          <w:rFonts w:ascii="Arial" w:hAnsi="Arial" w:cs="Arial"/>
        </w:rPr>
      </w:pPr>
      <w:r>
        <w:rPr>
          <w:rFonts w:cs="Arial" w:ascii="Arial" w:hAnsi="Arial"/>
        </w:rPr>
      </w:r>
    </w:p>
    <w:p>
      <w:pPr>
        <w:pStyle w:val="NoSpacing"/>
        <w:jc w:val="both"/>
        <w:rPr>
          <w:rFonts w:ascii="Arial" w:hAnsi="Arial" w:cs="Arial"/>
          <w:sz w:val="24"/>
          <w:szCs w:val="24"/>
        </w:rPr>
      </w:pPr>
      <w:r>
        <w:rPr>
          <w:rFonts w:cs="Arial" w:ascii="Arial" w:hAnsi="Arial"/>
          <w:sz w:val="24"/>
          <w:szCs w:val="24"/>
        </w:rPr>
        <w:t>Óvodaműködtetési támogatás illeti meg az önkormányzatot az óvoda működésével és feladatellátásával összefüggő kiadásaihoz kapcsolódóan az általa fenntartott óvodában nevelt gyermeklétszám után.</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A központi költségvetés átlagbéralapú támogatást biztosít az óvodát fenntartó önkormányzatok részére az általa foglalkoztatott óvodapedagógusok, és az óvodapedagógusok nevelőmunkáját közvetlenül segítők béréhez és az ehhez kapcsolódó szociális hozzájárulási adóhoz.</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A központi költségvetés kiegészítő támogatást biztosít a pedagógus előmeneteli rendszer keretén belül lebonyolított minősítési eljárás során 2024. január 1-jén Pedagógus II. besorolással rendelkező pedagógusok, valamint Pedagógus II. fokozatba átsorolt, pedagógus szakképzettséggel rendelkező segítők béréhez. A támogatás az önkormányzatot az általa fenntartott óvodai intézményben 2024. évben ténylegesen foglalkoztatott pedagógusok, felsőfokú végzettségű kisgyermeknevelők és pedagógus szakképzettséggel rendelkező segítők teljes munkaidőre átszámított, időarányosan figyelembe vett, egy tizedesre kerekített száma alapján illeti meg.</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A központi költségvetés kiegészítő támogatást biztosít az önkormányzatok által fenntartott óvodában foglalkoztatott, a jogszabály alapján nemzetiségi pótlékra jogosult pedagógusok nemzetiségi pótlékához és az ehhez kapcsolódó szociális hozzájárulási adóhoz. A támogatás az önkormányzatot az óvodában 2024. évben ténylegesen foglalkoztatott és nemzetiségi pótlékban részesülő pedagógusok teljes munkaidőre átszámított átlagos száma alapján illeti meg.</w:t>
      </w:r>
    </w:p>
    <w:p>
      <w:pPr>
        <w:pStyle w:val="NoSpacing"/>
        <w:jc w:val="both"/>
        <w:rPr>
          <w:rFonts w:ascii="Arial" w:hAnsi="Arial" w:cs="Arial"/>
          <w:sz w:val="24"/>
          <w:szCs w:val="24"/>
        </w:rPr>
      </w:pPr>
      <w:r>
        <w:rPr>
          <w:rFonts w:cs="Arial" w:ascii="Arial" w:hAnsi="Arial"/>
          <w:sz w:val="24"/>
          <w:szCs w:val="24"/>
        </w:rPr>
      </w:r>
    </w:p>
    <w:p>
      <w:pPr>
        <w:pStyle w:val="Normal"/>
        <w:jc w:val="both"/>
        <w:rPr>
          <w:rFonts w:ascii="Arial" w:hAnsi="Arial" w:cs="Arial"/>
        </w:rPr>
      </w:pPr>
      <w:r>
        <w:rPr>
          <w:rFonts w:cs="Arial" w:ascii="Arial" w:hAnsi="Arial"/>
        </w:rPr>
        <w:t>Az önkormányzatot támogatás illeti meg az óvodában pedagógus szakképzettséggel nem rendelkező segítők átlagbéralapú támogatása jogcímen. A támogatás igénylése szempontjából a segítői létszám jogszabály szerint elismerhető és pedagógusok nevelőmunkáját segítő munkakörben foglalkoztatotti létszám, de legfeljebb a 2024. évben a ténylegesen foglalkoztatott segítők, teljes munkaidőre átszámított átlagos száma, egy tizedesre kerekítve.</w:t>
      </w:r>
    </w:p>
    <w:p>
      <w:pPr>
        <w:pStyle w:val="NoSpacing"/>
        <w:jc w:val="both"/>
        <w:rPr>
          <w:rFonts w:ascii="Arial" w:hAnsi="Arial" w:cs="Arial"/>
          <w:sz w:val="28"/>
          <w:szCs w:val="28"/>
        </w:rPr>
      </w:pPr>
      <w:r>
        <w:rPr>
          <w:rFonts w:cs="Arial" w:ascii="Arial" w:hAnsi="Arial"/>
          <w:sz w:val="28"/>
          <w:szCs w:val="28"/>
        </w:rPr>
      </w:r>
    </w:p>
    <w:p>
      <w:pPr>
        <w:pStyle w:val="NoSpacing"/>
        <w:jc w:val="both"/>
        <w:rPr>
          <w:rFonts w:ascii="Arial" w:hAnsi="Arial" w:cs="Arial"/>
          <w:sz w:val="24"/>
          <w:szCs w:val="24"/>
        </w:rPr>
      </w:pPr>
      <w:r>
        <w:rPr>
          <w:rFonts w:cs="Arial" w:ascii="Arial" w:hAnsi="Arial"/>
          <w:sz w:val="24"/>
          <w:szCs w:val="24"/>
        </w:rPr>
        <w:t>Társulás által fenntartott óvodákba bejáró gyermekek utaztatásához támogatás igényelhető azon gyermekek után, akik a lakóhelyüktől, ennek hiányában tartózkodási helyüktől eltérő településen veszik igénybe az óvodai ellátást és utaztatásuk autóbusz működtetésével, iskolabusz-szolgáltatás vagy különcélú menetrendszerinti autóbusz szolgáltatás vásárlásával biztosított. A támogatás igénybevételének feltétele még, hogy az utaztatott gyermekek mellett kísérő utazzon. A támogatás szempontjából az adott napon figyelembe vehető egy főként az a gyermek, akinek az utazását mind az oda- , mind a visszaúton a fentiek szerint biztosították. Az utaztatott gyermekek számának meghatározása tervezéskor az éves becsült létszám, elszámolásnál pedig az utaztatás kapcsán készített nyilvántartás alapján naponta összesített ellátottak száma osztva 221-gyel.</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A települési önkormányzatokat kötött felhasználású támogatás illeti meg az óvodai gyermekétkeztetés egyes kiadásaihoz. </w:t>
      </w:r>
    </w:p>
    <w:p>
      <w:pPr>
        <w:pStyle w:val="NoSpacing"/>
        <w:jc w:val="both"/>
        <w:rPr>
          <w:rFonts w:ascii="Arial" w:hAnsi="Arial" w:cs="Arial"/>
          <w:sz w:val="24"/>
          <w:szCs w:val="24"/>
        </w:rPr>
      </w:pPr>
      <w:r>
        <w:rPr>
          <w:rFonts w:cs="Arial" w:ascii="Arial" w:hAnsi="Arial"/>
          <w:sz w:val="24"/>
          <w:szCs w:val="24"/>
        </w:rPr>
        <w:t>2015. szeptember 1-től a gyermekek védelméről és a gyámügyi igazgatásról szóló 1997. évi XXXI. törvény hatályba lépő módosítása következtében az ingyenes óvodai gyermekétkeztetés köre kibővült.</w:t>
      </w:r>
    </w:p>
    <w:p>
      <w:pPr>
        <w:pStyle w:val="NoSpacing"/>
        <w:jc w:val="both"/>
        <w:rPr>
          <w:rFonts w:ascii="Arial" w:hAnsi="Arial" w:cs="Arial"/>
          <w:sz w:val="24"/>
          <w:szCs w:val="24"/>
        </w:rPr>
      </w:pPr>
      <w:r>
        <w:rPr>
          <w:rFonts w:cs="Arial" w:ascii="Arial" w:hAnsi="Arial"/>
          <w:sz w:val="24"/>
          <w:szCs w:val="24"/>
        </w:rPr>
        <w:t>Azon óvodai nevelésben részesülő gyermekek is jogosulttá váltak az ingyenes étkeztetésre, akik olyan családban élnek, amelyben a szülő nyilatkozata alapján az egy főre jutó havi jövedelem összege nem haladja meg a kötelező legkisebb munkabér személyi jövedelemadóval, munkavállalói, egészségbiztosítási és nyugdíjjárulékkal csökkentett összegének 130%-át. A kedvezmény igénybevétele esetén a szülőnek nyilatkoznia kell, melyet az intézményvezetőhöz kell benyújtani.</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Az állami támogatásokon felül az óvoda bevételét jelenti még a szülők által befizetett térítési díjak (ami azonban az ingyenes óvodai étkeztetésben részesülők körének kibővülése miatt kevesebb), valamint a fenntartó önkormányzatok támogatása is. </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Az óvodai kiadások tekintetében (dologi és személyi juttatások) a jogszabályi keretek meglehetősen behatárolják a mozgásteret, a 2023. évi teljesítés az irányadó. </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A kiadások között a legnagyobb arányt a személyi juttatások teszik ki.</w:t>
      </w:r>
    </w:p>
    <w:p>
      <w:pPr>
        <w:pStyle w:val="NoSpacing"/>
        <w:jc w:val="both"/>
        <w:rPr>
          <w:rFonts w:ascii="Arial" w:hAnsi="Arial" w:cs="Arial"/>
          <w:sz w:val="24"/>
          <w:szCs w:val="24"/>
        </w:rPr>
      </w:pPr>
      <w:r>
        <w:rPr>
          <w:rFonts w:cs="Arial" w:ascii="Arial" w:hAnsi="Arial"/>
          <w:b/>
          <w:sz w:val="24"/>
          <w:szCs w:val="24"/>
        </w:rPr>
        <w:t xml:space="preserve">A személyi juttatásokon </w:t>
      </w:r>
      <w:r>
        <w:rPr>
          <w:rFonts w:cs="Arial" w:ascii="Arial" w:hAnsi="Arial"/>
          <w:sz w:val="24"/>
          <w:szCs w:val="24"/>
        </w:rPr>
        <w:t xml:space="preserve">belül a bér előirányzat tartalmazza az intézményi foglalkoztatottak munkabérét, pótlékait, munkába járás költségtérítését a jogszabályi előírásoknak megfelelően. </w:t>
      </w:r>
    </w:p>
    <w:p>
      <w:pPr>
        <w:pStyle w:val="NoSpacing"/>
        <w:jc w:val="both"/>
        <w:rPr>
          <w:rFonts w:ascii="Arial" w:hAnsi="Arial" w:cs="Arial"/>
          <w:sz w:val="24"/>
          <w:szCs w:val="24"/>
        </w:rPr>
      </w:pPr>
      <w:r>
        <w:rPr>
          <w:rFonts w:cs="Arial" w:ascii="Arial" w:hAnsi="Arial"/>
          <w:sz w:val="24"/>
          <w:szCs w:val="24"/>
        </w:rPr>
      </w:r>
    </w:p>
    <w:p>
      <w:pPr>
        <w:pStyle w:val="Normal"/>
        <w:jc w:val="both"/>
        <w:rPr>
          <w:rFonts w:ascii="Arial" w:hAnsi="Arial" w:cs="Arial"/>
        </w:rPr>
      </w:pPr>
      <w:r>
        <w:rPr>
          <w:rFonts w:cs="Arial" w:ascii="Arial" w:hAnsi="Arial"/>
        </w:rPr>
        <w:t xml:space="preserve">A költségvetési törvény alapján béren kívüli juttatás az előző évivel azonos mértékben került tervezésre, de ez nem kötelező kiadási tétel, közalkalmazottak esetében a béren kívüli juttatás csak adható. Ez az óvoda tekintetében 576.000 Ft+ 161.280 Ft (járulék) összeg.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rPr>
        <w:t xml:space="preserve">A munkaadókat terhelő járulékok és szociális hozzájárulási adó </w:t>
      </w:r>
      <w:r>
        <w:rPr>
          <w:rFonts w:cs="Arial" w:ascii="Arial" w:hAnsi="Arial"/>
        </w:rPr>
        <w:t xml:space="preserve">a személyi juttatások után fizetendő járulékok előirányzatát tartalmazza. A szociális hozzájárulási adó mértéke 2022. január 1. napjától 13 %.   </w:t>
      </w:r>
    </w:p>
    <w:p>
      <w:pPr>
        <w:pStyle w:val="NoSpacing"/>
        <w:jc w:val="both"/>
        <w:rPr>
          <w:rFonts w:ascii="Arial" w:hAnsi="Arial" w:cs="Arial"/>
          <w:sz w:val="12"/>
          <w:szCs w:val="12"/>
        </w:rPr>
      </w:pPr>
      <w:r>
        <w:rPr>
          <w:rFonts w:cs="Arial" w:ascii="Arial" w:hAnsi="Arial"/>
          <w:sz w:val="12"/>
          <w:szCs w:val="12"/>
        </w:rPr>
      </w:r>
    </w:p>
    <w:p>
      <w:pPr>
        <w:pStyle w:val="NoSpacing"/>
        <w:jc w:val="both"/>
        <w:rPr>
          <w:rFonts w:ascii="Arial" w:hAnsi="Arial" w:cs="Arial"/>
          <w:sz w:val="12"/>
          <w:szCs w:val="12"/>
        </w:rPr>
      </w:pPr>
      <w:r>
        <w:rPr>
          <w:rFonts w:cs="Arial" w:ascii="Arial" w:hAnsi="Arial"/>
          <w:sz w:val="12"/>
          <w:szCs w:val="12"/>
        </w:rPr>
      </w:r>
    </w:p>
    <w:p>
      <w:pPr>
        <w:pStyle w:val="NoSpacing"/>
        <w:jc w:val="both"/>
        <w:rPr>
          <w:rFonts w:ascii="Arial" w:hAnsi="Arial" w:cs="Arial"/>
          <w:sz w:val="12"/>
          <w:szCs w:val="12"/>
        </w:rPr>
      </w:pPr>
      <w:r>
        <w:rPr>
          <w:rFonts w:cs="Arial" w:ascii="Arial" w:hAnsi="Arial"/>
          <w:sz w:val="12"/>
          <w:szCs w:val="12"/>
        </w:rPr>
      </w:r>
    </w:p>
    <w:p>
      <w:pPr>
        <w:pStyle w:val="NoSpacing"/>
        <w:jc w:val="both"/>
        <w:rPr>
          <w:rFonts w:ascii="Arial" w:hAnsi="Arial" w:cs="Arial"/>
          <w:sz w:val="24"/>
          <w:szCs w:val="24"/>
        </w:rPr>
      </w:pPr>
      <w:r>
        <w:rPr>
          <w:rFonts w:cs="Arial" w:ascii="Arial" w:hAnsi="Arial"/>
          <w:sz w:val="24"/>
          <w:szCs w:val="24"/>
        </w:rPr>
        <w:t xml:space="preserve">A </w:t>
      </w:r>
      <w:r>
        <w:rPr>
          <w:rFonts w:cs="Arial" w:ascii="Arial" w:hAnsi="Arial"/>
          <w:b/>
          <w:i/>
          <w:sz w:val="24"/>
          <w:szCs w:val="24"/>
        </w:rPr>
        <w:t>dologi kiadások</w:t>
      </w:r>
      <w:r>
        <w:rPr>
          <w:rFonts w:cs="Arial" w:ascii="Arial" w:hAnsi="Arial"/>
          <w:sz w:val="24"/>
          <w:szCs w:val="24"/>
        </w:rPr>
        <w:t xml:space="preserve"> tervezésénél az előző évi teljesítési adatok jelentették a tervezés alapját.</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A dologi kiadásokon belül a legnagyobb tételt a vásárolt élelmezés jelenti. A napi háromszori étkezést az Ujvári János református Szeretetotthon biztosítja.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Az előző évhez képest – az éves elszámolások áttekintése után – a közüzemi díjak tekintetében a kiadások mérséklődését várjuk, azonban ez csak becslés, az év során szükséges lehet a kiadások felülvizsgálata.</w:t>
      </w:r>
    </w:p>
    <w:p>
      <w:pPr>
        <w:pStyle w:val="Normal"/>
        <w:jc w:val="both"/>
        <w:rPr>
          <w:rFonts w:ascii="Arial" w:hAnsi="Arial" w:cs="Arial"/>
        </w:rPr>
      </w:pPr>
      <w:r>
        <w:rPr>
          <w:rFonts w:cs="Arial" w:ascii="Arial" w:hAnsi="Arial"/>
        </w:rPr>
      </w:r>
    </w:p>
    <w:p>
      <w:pPr>
        <w:pStyle w:val="NoSpacing"/>
        <w:jc w:val="both"/>
        <w:rPr>
          <w:rFonts w:ascii="Arial" w:hAnsi="Arial" w:cs="Arial"/>
          <w:sz w:val="24"/>
          <w:szCs w:val="24"/>
        </w:rPr>
      </w:pPr>
      <w:r>
        <w:rPr>
          <w:rFonts w:cs="Arial" w:ascii="Arial" w:hAnsi="Arial"/>
          <w:sz w:val="24"/>
          <w:szCs w:val="24"/>
        </w:rPr>
        <w:t>Szakmai és üzemeltetési anyagok beszerzése előirányzatán a legszükségesebb beszerzéseket tervezzük.</w:t>
      </w:r>
    </w:p>
    <w:p>
      <w:pPr>
        <w:pStyle w:val="NoSpacing"/>
        <w:jc w:val="both"/>
        <w:rPr>
          <w:rFonts w:ascii="Arial" w:hAnsi="Arial" w:cs="Arial"/>
          <w:sz w:val="24"/>
          <w:szCs w:val="24"/>
        </w:rPr>
      </w:pPr>
      <w:r>
        <w:rPr>
          <w:rFonts w:cs="Arial" w:ascii="Arial" w:hAnsi="Arial"/>
          <w:sz w:val="24"/>
          <w:szCs w:val="24"/>
        </w:rPr>
      </w:r>
    </w:p>
    <w:p>
      <w:pPr>
        <w:pStyle w:val="Normal"/>
        <w:jc w:val="both"/>
        <w:rPr>
          <w:rFonts w:ascii="Arial" w:hAnsi="Arial" w:cs="Arial"/>
        </w:rPr>
      </w:pPr>
      <w:r>
        <w:rPr>
          <w:rFonts w:cs="Arial" w:ascii="Arial" w:hAnsi="Arial"/>
        </w:rPr>
        <w:t>Karbantartásra, kisjavításra a folyamatos állagmegóváshoz szükséges munkálatok költségeit vettük számba.</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r>
    </w:p>
    <w:p>
      <w:pPr>
        <w:pStyle w:val="NoSpacing"/>
        <w:ind w:left="708" w:firstLine="708"/>
        <w:jc w:val="both"/>
        <w:rPr>
          <w:rFonts w:ascii="Arial" w:hAnsi="Arial" w:cs="Arial"/>
          <w:b/>
          <w:b/>
          <w:i/>
          <w:i/>
          <w:sz w:val="24"/>
          <w:szCs w:val="24"/>
          <w:u w:val="single"/>
        </w:rPr>
      </w:pPr>
      <w:r>
        <w:rPr>
          <w:rFonts w:cs="Arial" w:ascii="Arial" w:hAnsi="Arial"/>
          <w:b/>
          <w:i/>
          <w:sz w:val="24"/>
          <w:szCs w:val="24"/>
          <w:u w:val="single"/>
        </w:rPr>
        <w:t>Óvodafenntartó Intézményi Társulás …./2024. (…….) határozata:</w:t>
      </w:r>
    </w:p>
    <w:p>
      <w:pPr>
        <w:pStyle w:val="NoSpacing"/>
        <w:ind w:left="360" w:hanging="0"/>
        <w:jc w:val="both"/>
        <w:rPr>
          <w:rFonts w:ascii="Arial" w:hAnsi="Arial" w:cs="Arial"/>
          <w:sz w:val="24"/>
          <w:szCs w:val="24"/>
        </w:rPr>
      </w:pPr>
      <w:r>
        <w:rPr>
          <w:rFonts w:cs="Arial" w:ascii="Arial" w:hAnsi="Arial"/>
          <w:sz w:val="24"/>
          <w:szCs w:val="24"/>
        </w:rPr>
        <w:t xml:space="preserve">A Pápakovácsi Óvodafenntartó Társulási Tanács a Mesevár Óvoda 2024. évi költségvetését </w:t>
      </w:r>
      <w:r>
        <w:rPr>
          <w:rFonts w:cs="Arial" w:ascii="Arial" w:hAnsi="Arial"/>
          <w:b/>
          <w:i/>
          <w:sz w:val="24"/>
          <w:szCs w:val="24"/>
        </w:rPr>
        <w:t>58 089 065</w:t>
      </w:r>
      <w:r>
        <w:rPr>
          <w:rFonts w:cs="Arial" w:ascii="Arial" w:hAnsi="Arial"/>
          <w:sz w:val="24"/>
          <w:szCs w:val="24"/>
        </w:rPr>
        <w:t xml:space="preserve"> </w:t>
      </w:r>
      <w:r>
        <w:rPr>
          <w:rFonts w:cs="Arial" w:ascii="Arial" w:hAnsi="Arial"/>
          <w:b/>
          <w:bCs/>
          <w:i/>
          <w:iCs/>
          <w:sz w:val="24"/>
          <w:szCs w:val="24"/>
        </w:rPr>
        <w:t>Ft</w:t>
      </w:r>
      <w:r>
        <w:rPr>
          <w:rFonts w:cs="Arial" w:ascii="Arial" w:hAnsi="Arial"/>
          <w:sz w:val="24"/>
          <w:szCs w:val="24"/>
        </w:rPr>
        <w:t xml:space="preserve"> kiadási és bevételi főösszeggel elfogadja, amelyből működési kiadások:</w:t>
      </w:r>
    </w:p>
    <w:p>
      <w:pPr>
        <w:pStyle w:val="NoSpacing"/>
        <w:numPr>
          <w:ilvl w:val="0"/>
          <w:numId w:val="1"/>
        </w:numPr>
        <w:jc w:val="both"/>
        <w:rPr>
          <w:rFonts w:ascii="Arial" w:hAnsi="Arial" w:cs="Arial"/>
          <w:sz w:val="24"/>
          <w:szCs w:val="24"/>
        </w:rPr>
      </w:pPr>
      <w:r>
        <w:rPr>
          <w:rFonts w:cs="Arial" w:ascii="Arial" w:hAnsi="Arial"/>
          <w:sz w:val="24"/>
          <w:szCs w:val="24"/>
        </w:rPr>
        <w:t xml:space="preserve">személyi juttatások </w:t>
        <w:tab/>
        <w:t>37 856 905 Ft</w:t>
      </w:r>
    </w:p>
    <w:p>
      <w:pPr>
        <w:pStyle w:val="NoSpacing"/>
        <w:numPr>
          <w:ilvl w:val="0"/>
          <w:numId w:val="1"/>
        </w:numPr>
        <w:jc w:val="both"/>
        <w:rPr>
          <w:rFonts w:ascii="Arial" w:hAnsi="Arial" w:cs="Arial"/>
          <w:sz w:val="24"/>
          <w:szCs w:val="24"/>
        </w:rPr>
      </w:pPr>
      <w:r>
        <w:rPr>
          <w:rFonts w:cs="Arial" w:ascii="Arial" w:hAnsi="Arial"/>
          <w:sz w:val="24"/>
          <w:szCs w:val="24"/>
        </w:rPr>
        <w:t>munkaadót terhelő járulékok 5 200 000 Ft</w:t>
      </w:r>
    </w:p>
    <w:p>
      <w:pPr>
        <w:pStyle w:val="NoSpacing"/>
        <w:numPr>
          <w:ilvl w:val="0"/>
          <w:numId w:val="1"/>
        </w:numPr>
        <w:jc w:val="both"/>
        <w:rPr>
          <w:rFonts w:ascii="Arial" w:hAnsi="Arial" w:cs="Arial"/>
          <w:sz w:val="24"/>
          <w:szCs w:val="24"/>
        </w:rPr>
      </w:pPr>
      <w:r>
        <w:rPr>
          <w:rFonts w:cs="Arial" w:ascii="Arial" w:hAnsi="Arial"/>
          <w:sz w:val="24"/>
          <w:szCs w:val="24"/>
        </w:rPr>
        <w:t>dologi kiadások 15 032 160 Ft.</w:t>
      </w:r>
    </w:p>
    <w:p>
      <w:pPr>
        <w:pStyle w:val="NoSpacing"/>
        <w:ind w:firstLine="360"/>
        <w:jc w:val="both"/>
        <w:rPr>
          <w:rFonts w:ascii="Arial" w:hAnsi="Arial" w:cs="Arial"/>
          <w:sz w:val="24"/>
          <w:szCs w:val="24"/>
        </w:rPr>
      </w:pPr>
      <w:r>
        <w:rPr>
          <w:rFonts w:cs="Arial" w:ascii="Arial" w:hAnsi="Arial"/>
          <w:sz w:val="24"/>
          <w:szCs w:val="24"/>
        </w:rPr>
        <w:t>Határidő: azonnal</w:t>
      </w:r>
    </w:p>
    <w:p>
      <w:pPr>
        <w:pStyle w:val="NoSpacing"/>
        <w:ind w:firstLine="360"/>
        <w:jc w:val="both"/>
        <w:rPr>
          <w:rFonts w:ascii="Arial" w:hAnsi="Arial" w:cs="Arial"/>
          <w:sz w:val="24"/>
          <w:szCs w:val="24"/>
        </w:rPr>
      </w:pPr>
      <w:r>
        <w:rPr>
          <w:rFonts w:cs="Arial" w:ascii="Arial" w:hAnsi="Arial"/>
          <w:sz w:val="24"/>
          <w:szCs w:val="24"/>
        </w:rPr>
        <w:t>Felelős: elnök, intézményvezető</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r>
    </w:p>
    <w:p>
      <w:pPr>
        <w:pStyle w:val="NoSpacing"/>
        <w:ind w:left="708" w:hanging="0"/>
        <w:jc w:val="both"/>
        <w:rPr>
          <w:rFonts w:ascii="Arial" w:hAnsi="Arial" w:cs="Arial"/>
          <w:b/>
          <w:b/>
          <w:i/>
          <w:i/>
          <w:sz w:val="24"/>
          <w:szCs w:val="24"/>
          <w:u w:val="single"/>
        </w:rPr>
      </w:pPr>
      <w:r>
        <w:rPr>
          <w:rFonts w:cs="Arial" w:ascii="Arial" w:hAnsi="Arial"/>
          <w:b/>
          <w:i/>
          <w:sz w:val="24"/>
          <w:szCs w:val="24"/>
          <w:u w:val="single"/>
        </w:rPr>
        <w:t>Óvodafenntartó Intézményi Társulás  …./2024. (…………)határozata:</w:t>
      </w:r>
    </w:p>
    <w:p>
      <w:pPr>
        <w:pStyle w:val="NoSpacing"/>
        <w:ind w:left="360" w:hanging="0"/>
        <w:jc w:val="both"/>
        <w:rPr>
          <w:rFonts w:ascii="Arial" w:hAnsi="Arial" w:cs="Arial"/>
          <w:sz w:val="24"/>
          <w:szCs w:val="24"/>
        </w:rPr>
      </w:pPr>
      <w:r>
        <w:rPr>
          <w:rFonts w:cs="Arial" w:ascii="Arial" w:hAnsi="Arial"/>
          <w:sz w:val="24"/>
          <w:szCs w:val="24"/>
        </w:rPr>
        <w:t xml:space="preserve">A Pápakovácsi Óvodafenntartó Társulási Tanács a Társulás 2024. évi költségvetését </w:t>
      </w:r>
      <w:r>
        <w:rPr>
          <w:rFonts w:cs="Arial" w:ascii="Arial" w:hAnsi="Arial"/>
          <w:b/>
          <w:i/>
          <w:sz w:val="24"/>
          <w:szCs w:val="24"/>
        </w:rPr>
        <w:t xml:space="preserve"> Ft</w:t>
      </w:r>
      <w:r>
        <w:rPr>
          <w:rFonts w:cs="Arial" w:ascii="Arial" w:hAnsi="Arial"/>
          <w:sz w:val="24"/>
          <w:szCs w:val="24"/>
        </w:rPr>
        <w:t xml:space="preserve"> bevételi és kiadási főösszeggel elfogadja, az alábbiak szerint:</w:t>
      </w:r>
    </w:p>
    <w:p>
      <w:pPr>
        <w:pStyle w:val="NoSpacing"/>
        <w:numPr>
          <w:ilvl w:val="0"/>
          <w:numId w:val="2"/>
        </w:numPr>
        <w:jc w:val="both"/>
        <w:rPr>
          <w:rFonts w:ascii="Arial" w:hAnsi="Arial" w:cs="Arial"/>
          <w:b/>
          <w:b/>
          <w:i/>
          <w:i/>
          <w:sz w:val="24"/>
          <w:szCs w:val="24"/>
        </w:rPr>
      </w:pPr>
      <w:r>
        <w:rPr>
          <w:rFonts w:cs="Arial" w:ascii="Arial" w:hAnsi="Arial"/>
          <w:b/>
          <w:i/>
          <w:sz w:val="24"/>
          <w:szCs w:val="24"/>
        </w:rPr>
        <w:t>bevételek (</w:t>
      </w:r>
      <w:r>
        <w:rPr>
          <w:rFonts w:cs="Arial" w:ascii="Arial" w:hAnsi="Arial"/>
          <w:sz w:val="24"/>
          <w:szCs w:val="24"/>
        </w:rPr>
        <w:t>támogatásértékű bevétel</w:t>
      </w:r>
      <w:r>
        <w:rPr>
          <w:rFonts w:cs="Arial" w:ascii="Arial" w:hAnsi="Arial"/>
          <w:b/>
          <w:i/>
          <w:sz w:val="24"/>
          <w:szCs w:val="24"/>
        </w:rPr>
        <w:t xml:space="preserve">): </w:t>
        <w:tab/>
        <w:t>53 235 044</w:t>
      </w:r>
      <w:r>
        <w:rPr>
          <w:rFonts w:cs="Arial" w:ascii="Arial" w:hAnsi="Arial"/>
          <w:sz w:val="24"/>
          <w:szCs w:val="24"/>
        </w:rPr>
        <w:t xml:space="preserve"> </w:t>
      </w:r>
      <w:r>
        <w:rPr>
          <w:rFonts w:cs="Arial" w:ascii="Arial" w:hAnsi="Arial"/>
          <w:b/>
          <w:i/>
          <w:sz w:val="24"/>
          <w:szCs w:val="24"/>
        </w:rPr>
        <w:t>Ft</w:t>
      </w:r>
    </w:p>
    <w:p>
      <w:pPr>
        <w:pStyle w:val="NoSpacing"/>
        <w:numPr>
          <w:ilvl w:val="0"/>
          <w:numId w:val="2"/>
        </w:numPr>
        <w:jc w:val="both"/>
        <w:rPr>
          <w:rFonts w:ascii="Arial" w:hAnsi="Arial" w:cs="Arial"/>
          <w:sz w:val="24"/>
          <w:szCs w:val="24"/>
        </w:rPr>
      </w:pPr>
      <w:r>
        <w:rPr>
          <w:rFonts w:cs="Arial" w:ascii="Arial" w:hAnsi="Arial"/>
          <w:b/>
          <w:i/>
          <w:sz w:val="24"/>
          <w:szCs w:val="24"/>
        </w:rPr>
        <w:t>kiadások (</w:t>
      </w:r>
      <w:r>
        <w:rPr>
          <w:rFonts w:cs="Arial" w:ascii="Arial" w:hAnsi="Arial"/>
          <w:sz w:val="24"/>
          <w:szCs w:val="24"/>
        </w:rPr>
        <w:t>irányítószervi támogatás)</w:t>
      </w:r>
      <w:r>
        <w:rPr>
          <w:rFonts w:cs="Arial" w:ascii="Arial" w:hAnsi="Arial"/>
          <w:b/>
          <w:i/>
          <w:sz w:val="24"/>
          <w:szCs w:val="24"/>
        </w:rPr>
        <w:t xml:space="preserve">: </w:t>
        <w:tab/>
        <w:t>53 235 044 Ft</w:t>
      </w:r>
    </w:p>
    <w:p>
      <w:pPr>
        <w:pStyle w:val="NoSpacing"/>
        <w:ind w:firstLine="360"/>
        <w:jc w:val="both"/>
        <w:rPr>
          <w:rFonts w:ascii="Arial" w:hAnsi="Arial" w:cs="Arial"/>
          <w:sz w:val="24"/>
          <w:szCs w:val="24"/>
        </w:rPr>
      </w:pPr>
      <w:r>
        <w:rPr>
          <w:rFonts w:cs="Arial" w:ascii="Arial" w:hAnsi="Arial"/>
          <w:sz w:val="24"/>
          <w:szCs w:val="24"/>
        </w:rPr>
        <w:t>Határidő: azonnal</w:t>
      </w:r>
    </w:p>
    <w:p>
      <w:pPr>
        <w:pStyle w:val="NoSpacing"/>
        <w:ind w:firstLine="360"/>
        <w:jc w:val="both"/>
        <w:rPr>
          <w:rFonts w:ascii="Arial" w:hAnsi="Arial" w:cs="Arial"/>
          <w:sz w:val="24"/>
          <w:szCs w:val="24"/>
        </w:rPr>
      </w:pPr>
      <w:r>
        <w:rPr>
          <w:rFonts w:cs="Arial" w:ascii="Arial" w:hAnsi="Arial"/>
          <w:sz w:val="24"/>
          <w:szCs w:val="24"/>
        </w:rPr>
        <w:t>Felelős: elnök</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b/>
          <w:b/>
          <w:i/>
          <w:i/>
          <w:sz w:val="24"/>
          <w:szCs w:val="24"/>
        </w:rPr>
      </w:pPr>
      <w:r>
        <w:rPr>
          <w:rFonts w:cs="Arial" w:ascii="Arial" w:hAnsi="Arial"/>
          <w:b/>
          <w:i/>
          <w:sz w:val="24"/>
          <w:szCs w:val="24"/>
        </w:rPr>
        <w:t>Pápakovácsi, 2024. január ….</w:t>
      </w:r>
    </w:p>
    <w:p>
      <w:pPr>
        <w:pStyle w:val="NoSpacing"/>
        <w:jc w:val="both"/>
        <w:rPr>
          <w:rFonts w:ascii="Arial" w:hAnsi="Arial" w:cs="Arial"/>
          <w:sz w:val="24"/>
          <w:szCs w:val="24"/>
        </w:rPr>
      </w:pPr>
      <w:r>
        <w:rPr>
          <w:rFonts w:cs="Arial" w:ascii="Arial" w:hAnsi="Arial"/>
          <w:sz w:val="24"/>
          <w:szCs w:val="24"/>
        </w:rPr>
        <w:tab/>
        <w:tab/>
        <w:tab/>
        <w:tab/>
        <w:tab/>
        <w:tab/>
        <w:tab/>
      </w:r>
    </w:p>
    <w:p>
      <w:pPr>
        <w:pStyle w:val="NoSpacing"/>
        <w:ind w:left="4248" w:firstLine="708"/>
        <w:jc w:val="both"/>
        <w:rPr>
          <w:rFonts w:ascii="Arial" w:hAnsi="Arial" w:cs="Arial"/>
          <w:sz w:val="24"/>
          <w:szCs w:val="24"/>
        </w:rPr>
      </w:pPr>
      <w:r>
        <w:rPr>
          <w:rFonts w:cs="Arial" w:ascii="Arial" w:hAnsi="Arial"/>
          <w:sz w:val="24"/>
          <w:szCs w:val="24"/>
        </w:rPr>
        <w:t xml:space="preserve">Burghardt Ferenc </w:t>
      </w:r>
    </w:p>
    <w:p>
      <w:pPr>
        <w:pStyle w:val="NoSpacing"/>
        <w:jc w:val="both"/>
        <w:rPr/>
      </w:pPr>
      <w:r>
        <w:rPr>
          <w:rFonts w:cs="Arial" w:ascii="Arial" w:hAnsi="Arial"/>
          <w:sz w:val="24"/>
          <w:szCs w:val="24"/>
        </w:rPr>
        <w:tab/>
        <w:tab/>
        <w:tab/>
        <w:tab/>
        <w:tab/>
        <w:tab/>
        <w:tab/>
        <w:t xml:space="preserve">      elnök</w:t>
      </w:r>
    </w:p>
    <w:sectPr>
      <w:type w:val="nextPage"/>
      <w:pgSz w:w="11906" w:h="16838"/>
      <w:pgMar w:left="1077" w:right="1077"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rial" w:hAnsi="Arial" w:cs="Arial" w:hint="default"/>
        <w:sz w:val="24"/>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7012"/>
    <w:pPr>
      <w:widowControl/>
      <w:bidi w:val="0"/>
      <w:spacing w:lineRule="auto" w:line="240" w:before="0" w:after="0"/>
      <w:jc w:val="left"/>
    </w:pPr>
    <w:rPr>
      <w:rFonts w:ascii="Times New Roman" w:hAnsi="Times New Roman" w:eastAsia="Times New Roman" w:cs="Times New Roman"/>
      <w:color w:val="auto"/>
      <w:kern w:val="0"/>
      <w:sz w:val="24"/>
      <w:szCs w:val="24"/>
      <w:lang w:eastAsia="hu-HU" w:val="hu-HU" w:bidi="ar-SA"/>
    </w:rPr>
  </w:style>
  <w:style w:type="character" w:styleId="DefaultParagraphFont" w:default="1">
    <w:name w:val="Default Paragraph Font"/>
    <w:uiPriority w:val="1"/>
    <w:semiHidden/>
    <w:unhideWhenUsed/>
    <w:qFormat/>
    <w:rPr/>
  </w:style>
  <w:style w:type="character" w:styleId="LfejChar" w:customStyle="1">
    <w:name w:val="Élőfej Char"/>
    <w:basedOn w:val="DefaultParagraphFont"/>
    <w:link w:val="lfej"/>
    <w:semiHidden/>
    <w:qFormat/>
    <w:rsid w:val="007f56df"/>
    <w:rPr>
      <w:rFonts w:ascii="Times New Roman" w:hAnsi="Times New Roman" w:eastAsia="Times New Roman" w:cs="Times New Roman"/>
      <w:sz w:val="24"/>
      <w:szCs w:val="24"/>
      <w:lang w:eastAsia="hu-HU"/>
    </w:rPr>
  </w:style>
  <w:style w:type="character" w:styleId="Appleconvertedspace" w:customStyle="1">
    <w:name w:val="apple-converted-space"/>
    <w:basedOn w:val="DefaultParagraphFont"/>
    <w:qFormat/>
    <w:rsid w:val="00ed2972"/>
    <w:rPr/>
  </w:style>
  <w:style w:type="character" w:styleId="Internethivatkozs">
    <w:name w:val="Internet-hivatkozás"/>
    <w:basedOn w:val="DefaultParagraphFont"/>
    <w:uiPriority w:val="99"/>
    <w:semiHidden/>
    <w:unhideWhenUsed/>
    <w:rsid w:val="00ed2972"/>
    <w:rPr>
      <w:color w:val="0000FF"/>
      <w:u w:val="single"/>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pPr>
      <w:spacing w:lineRule="auto" w:line="276" w:before="0" w:after="14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NoSpacing">
    <w:name w:val="No Spacing"/>
    <w:qFormat/>
    <w:rsid w:val="00037012"/>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4"/>
      <w:szCs w:val="22"/>
      <w:lang w:val="hu-HU" w:eastAsia="en-US" w:bidi="ar-SA"/>
    </w:rPr>
  </w:style>
  <w:style w:type="paragraph" w:styleId="Lfejsllb">
    <w:name w:val="Élőfej és élőláb"/>
    <w:basedOn w:val="Normal"/>
    <w:qFormat/>
    <w:pPr/>
    <w:rPr/>
  </w:style>
  <w:style w:type="paragraph" w:styleId="Lfej">
    <w:name w:val="Header"/>
    <w:basedOn w:val="Normal"/>
    <w:link w:val="lfejChar"/>
    <w:semiHidden/>
    <w:rsid w:val="007f56df"/>
    <w:pPr>
      <w:tabs>
        <w:tab w:val="clear" w:pos="708"/>
        <w:tab w:val="center" w:pos="4536" w:leader="none"/>
        <w:tab w:val="right" w:pos="9072" w:leader="none"/>
      </w:tabs>
    </w:pPr>
    <w:rPr/>
  </w:style>
  <w:style w:type="paragraph" w:styleId="NormalWeb">
    <w:name w:val="Normal (Web)"/>
    <w:basedOn w:val="Normal"/>
    <w:uiPriority w:val="99"/>
    <w:semiHidden/>
    <w:unhideWhenUsed/>
    <w:qFormat/>
    <w:rsid w:val="00ed2972"/>
    <w:pPr>
      <w:spacing w:beforeAutospacing="1" w:afterAutospacing="1"/>
    </w:pPr>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0EFE3-9E29-4711-AB7E-556C09298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Application>LibreOffice/6.3.6.2$Windows_x86 LibreOffice_project/2196df99b074d8a661f4036fca8fa0cbfa33a497</Application>
  <Pages>4</Pages>
  <Words>996</Words>
  <Characters>7264</Characters>
  <CharactersWithSpaces>8243</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2023-01-30T14:13:00Z</dcterms:created>
  <dc:creator>Iroda06</dc:creator>
  <dc:description/>
  <dc:language>hu-HU</dc:language>
  <cp:lastModifiedBy>IRODA004</cp:lastModifiedBy>
  <cp:lastPrinted>2018-01-05T08:25:00Z</cp:lastPrinted>
  <dcterms:modified xsi:type="dcterms:W3CDTF">2024-01-24T14:02:00Z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