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Web"/>
        <w:jc w:val="center"/>
        <w:rPr/>
      </w:pPr>
      <w:r>
        <w:rPr>
          <w:b/>
          <w:bCs/>
        </w:rPr>
        <w:t xml:space="preserve">Pápakovácsi  község  Helyi Választási Bizottságának  6/2019. </w:t>
      </w:r>
      <w:r>
        <w:rPr>
          <w:b/>
          <w:bCs/>
          <w:color w:val="000000" w:themeColor="text1"/>
        </w:rPr>
        <w:t xml:space="preserve"> számú határozata</w:t>
      </w:r>
    </w:p>
    <w:p>
      <w:pPr>
        <w:pStyle w:val="NormalWeb"/>
        <w:jc w:val="center"/>
        <w:rPr/>
      </w:pPr>
      <w:r>
        <w:rPr>
          <w:b/>
          <w:i/>
          <w:color w:val="000000" w:themeColor="text1"/>
        </w:rPr>
        <w:t xml:space="preserve">Burghardt Ferenc Pápakovácsi Fő utca 2/a.   </w:t>
      </w:r>
      <w:r>
        <w:rPr>
          <w:b/>
          <w:bCs/>
          <w:iCs/>
          <w:color w:val="000000" w:themeColor="text1"/>
        </w:rPr>
        <w:t>szám alatti lakos</w:t>
      </w:r>
      <w:r>
        <w:rPr>
          <w:iCs/>
          <w:color w:val="000000" w:themeColor="text1"/>
        </w:rPr>
        <w:t xml:space="preserve"> </w:t>
      </w:r>
    </w:p>
    <w:p>
      <w:pPr>
        <w:pStyle w:val="NormalWeb"/>
        <w:jc w:val="center"/>
        <w:rPr>
          <w:b/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nyilvántartásba vételéről  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Pápakovácsi  község  Helyi Választási Bizottsága (a továbbiakban: HVB) – 2019. szeptember 9-én   tartott ülésén – a helyi önkormányzati képviselők és polgármesterek 2019. évi választására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 Burghardt Ferenc    (</w:t>
      </w:r>
      <w:r>
        <w:rPr>
          <w:rFonts w:eastAsia="Times New Roman" w:cs="Times New Roman" w:ascii="Times New Roman" w:hAnsi="Times New Roman"/>
          <w:i/>
          <w:iCs/>
          <w:color w:val="000000" w:themeColor="text1"/>
          <w:sz w:val="24"/>
          <w:szCs w:val="24"/>
          <w:lang w:eastAsia="hu-HU"/>
        </w:rPr>
        <w:t xml:space="preserve">név) polgármester-jelölt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nyilvántartásba vétele tárgyában meghozta az alábbi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>H A T Á R O Z A T O T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Pápakovácsi  község  Helyi Választási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Bizottsága a 2019. október 13. napjára kitűzött helyi önkormányzati képviselők és polgármesterek választásán Pápakovácsi  község polgármester-jelöltjeként Burghardt Ferenc Pápakovácsi Fő u. 2/a. szám alatti lakost polgármesterjelöltként nyilvántartásba veszi.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Ezen határozat ellen fellebbezést lehet benyújtani jogszabálysértésre hivatkozással, a Veszprém  Megyei Területi Választási Bizottsághoz (8200 Veszprém Megyeház tér 1. </w:t>
      </w:r>
      <w:r>
        <w:rPr>
          <w:rFonts w:cs="Times New Roman" w:ascii="Times New Roman" w:hAnsi="Times New Roman"/>
          <w:i/>
          <w:iCs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</w:rPr>
        <w:t xml:space="preserve"> A fellebbezést Pápakovácsi  község  Helyi Választási Bizottságnál lehet előterjeszteni személyesen, levélben (8596 Pápakovácsi Fő utca 19.),  elektronikus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levélben a papakovacsi@globonet.hu e-mail címre. A fellebbezést úgy kell benyújtani, hogy az a megtámadott határozat meghozatalától számított harmadik napon, azaz legkésőbb 2019. szeptember 12.  </w:t>
      </w:r>
      <w:r>
        <w:rPr>
          <w:rFonts w:cs="Times New Roman" w:ascii="Times New Roman" w:hAnsi="Times New Roman"/>
          <w:sz w:val="24"/>
          <w:szCs w:val="24"/>
        </w:rPr>
        <w:t>napján 16 óráig megérkezzen. A határidő jogvesztő.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fellebbezésnek tartalmaznia kell a jogszabálysértés megjelölését, a jogszabálysértés bizonyítékait, a kérelem jogi alapját, a fellebbezés benyújtójának nevét, lakcímét (székhelyét) és – ha a lakcímétől (székhelyétől) eltér – postai értesítési címét, a fellebbezés benyújtójának személyi azonosítóját, illetve ha külföldön élő, magyarországi lakcímmel rendelkező nem rendelkező választópolgár nem rendelkezik személyi azonosítóval, a magyar állampolgárságát igazoló okiratának típusát és számát, vagy a jelölő szervezet vagy szervezet esetében a bírósági nyilvántartásba-vételi számát.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fellebbezés tartalmazhatja benyújtójának telefaxszámát vagy elektronikus levélcímét. A fellebbezésben új tények és bizonyítékok is felhozhatók. A fellebbezés illetékmentes.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N D O K O L Á S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 xml:space="preserve">Burghardt Ferenc Pápakovácsi Fő utca 2/a.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szám alatti lakos 2019. szeptember 6-án     benyújtott kérelmében kérte a 2019. évi helyi önkormányzati képviselők és polgármesterek választásán Pápakovácsi  község polgármester jelöltjeként történő nyilvántartásba vételét.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A HVB megállapította, hogy nevezett  nyilvántartásba vétel iránti kérelme a jogszabályokban támasztott követelményeknek megfelel. A bejelentéskor átvett 15 darab ajánlóívből 15 darab átadásra került. A Helyi Választási Iroda </w:t>
      </w:r>
      <w:r>
        <w:rPr>
          <w:rFonts w:cs="Times New Roman" w:ascii="Times New Roman" w:hAnsi="Times New Roman"/>
          <w:sz w:val="24"/>
          <w:szCs w:val="24"/>
        </w:rPr>
        <w:t xml:space="preserve">megállapította, hogy a jelöltséghez szükséges érvényes ajánlások száma eléri a – helyi önkormányzati képviselők és polgármesterek választásáról szóló 2010. évi L. törvény (továbbiakban: Övjt.) 9.§ (3)  bekezdés a) pontja  alapján a Helyi Választási Iroda vezetője által 2019. augusztus 8-án kelt választási hirdetményben meghatározott – tizenötöt. A választási eljárásról szóló 2013. évi XXXVI. törvény (továbbiakban Ve.) 127.§ (2) bekezdése alapján az ajánlások tételes ellenőrzését nem kell tovább folytatni, ha bizonyossá válik, hogy az érvényes ajánlások száma eléri a jelöléshez szükséges számot.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 xml:space="preserve">Burghardt Ferenc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az ajánlóívek benyújtásával egyidejűleg a nyilvántartásba vételhez szükséges E2 jelű nyomtatványt is benyújtotta.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A fentiekre tekintettel a HVB úgy döntött, hogy Burghardt Ferencet   a 2019. évi helyi önkormányzati képviselők és polgármesterek választásán Pápakovácsi   községben polgármester jelöltként nyilvántartásba veszi.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határozat az Övjt. 9.§ (1) bekezdésén, a Ve. 10.§ (3) bekezdésén, 124-127. §-ain, 132. §-án, 307/G. § (1)-(2) bekezdésén, a jogorvoslatról szóló tájékoztatás a Ve. 10. § (3) bekezdésén, 221. §-án, 223-225 §-ain, 307/P. § (2) bekezdés c) pontján és az illetékekről szóló 1990. évi XCIII. törvény 33.§ (2) bekezdése 1. pontján alapul.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Pápakovácsi 2019. szeptember 9.   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ab/>
        <w:t xml:space="preserve">      </w:t>
        <w:tab/>
        <w:t>Szabó Csabáné  sk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 xml:space="preserve">              </w:t>
        <w:tab/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HVB elnök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ind w:left="142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</w:t>
      </w:r>
    </w:p>
    <w:sectPr>
      <w:type w:val="nextPage"/>
      <w:pgSz w:w="11906" w:h="16838"/>
      <w:pgMar w:left="1417" w:right="1417" w:header="720" w:top="426" w:footer="72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 w:customStyle="1">
    <w:name w:val="Internet-hivatkozás"/>
    <w:basedOn w:val="DefaultParagraphFont"/>
    <w:uiPriority w:val="99"/>
    <w:unhideWhenUsed/>
    <w:rsid w:val="00f37b64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c6fb4"/>
    <w:rPr>
      <w:color w:val="605E5C"/>
      <w:shd w:fill="E1DFDD" w:val="clear"/>
    </w:rPr>
  </w:style>
  <w:style w:type="character" w:styleId="ListLabel1" w:customStyle="1">
    <w:name w:val="ListLabel 1"/>
    <w:qFormat/>
    <w:rPr>
      <w:rFonts w:ascii="Times New Roman" w:hAnsi="Times New Roman" w:cs="Times New Roman"/>
      <w:color w:val="000000" w:themeColor="text1"/>
      <w:sz w:val="24"/>
      <w:szCs w:val="24"/>
      <w:u w:val="none"/>
    </w:rPr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nhideWhenUsed/>
    <w:qFormat/>
    <w:rsid w:val="00572234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8988F-E122-4072-B5D0-EF0C8732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LibreOffice/6.2.0.3$Windows_x86 LibreOffice_project/98c6a8a1c6c7b144ce3cc729e34964b47ce25d62</Application>
  <Pages>2</Pages>
  <Words>497</Words>
  <Characters>3419</Characters>
  <CharactersWithSpaces>3987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2019-09-08T19:33:00Z</dcterms:created>
  <dc:creator>User</dc:creator>
  <dc:description/>
  <dc:language>hu-HU</dc:language>
  <cp:lastModifiedBy/>
  <cp:lastPrinted>2019-09-10T18:18:25Z</cp:lastPrinted>
  <dcterms:modified xsi:type="dcterms:W3CDTF">2019-09-10T18:18:31Z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